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62676" w14:textId="63059D0B" w:rsidR="005132C0" w:rsidRPr="005132C0" w:rsidRDefault="000550D0" w:rsidP="000550D0">
      <w:pPr>
        <w:pStyle w:val="NormalWeb"/>
        <w:rPr>
          <w:rFonts w:asciiTheme="minorHAnsi" w:hAnsiTheme="minorHAnsi"/>
          <w:b/>
          <w:color w:val="000000"/>
          <w:sz w:val="96"/>
          <w:szCs w:val="96"/>
        </w:rPr>
      </w:pPr>
      <w:bookmarkStart w:id="0" w:name="_GoBack"/>
      <w:bookmarkEnd w:id="0"/>
      <w:r>
        <w:rPr>
          <w:rFonts w:asciiTheme="minorHAnsi" w:hAnsiTheme="minorHAnsi"/>
          <w:b/>
          <w:noProof/>
          <w:color w:val="000000"/>
          <w:sz w:val="22"/>
          <w:szCs w:val="22"/>
        </w:rPr>
        <w:drawing>
          <wp:anchor distT="0" distB="0" distL="114300" distR="114300" simplePos="0" relativeHeight="251658240" behindDoc="0" locked="0" layoutInCell="1" allowOverlap="1" wp14:anchorId="0DA36AE4" wp14:editId="6C14D165">
            <wp:simplePos x="0" y="0"/>
            <wp:positionH relativeFrom="margin">
              <wp:align>center</wp:align>
            </wp:positionH>
            <wp:positionV relativeFrom="paragraph">
              <wp:posOffset>45720</wp:posOffset>
            </wp:positionV>
            <wp:extent cx="3592830" cy="5227320"/>
            <wp:effectExtent l="0" t="0" r="7620" b="0"/>
            <wp:wrapSquare wrapText="bothSides"/>
            <wp:docPr id="76408401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84014" name="Picture 1" descr="A black and white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92830" cy="5227320"/>
                    </a:xfrm>
                    <a:prstGeom prst="rect">
                      <a:avLst/>
                    </a:prstGeom>
                  </pic:spPr>
                </pic:pic>
              </a:graphicData>
            </a:graphic>
            <wp14:sizeRelH relativeFrom="page">
              <wp14:pctWidth>0</wp14:pctWidth>
            </wp14:sizeRelH>
            <wp14:sizeRelV relativeFrom="page">
              <wp14:pctHeight>0</wp14:pctHeight>
            </wp14:sizeRelV>
          </wp:anchor>
        </w:drawing>
      </w:r>
    </w:p>
    <w:p w14:paraId="047E47B9" w14:textId="460FB0FC" w:rsidR="005132C0" w:rsidRDefault="005132C0" w:rsidP="005132C0">
      <w:pPr>
        <w:pStyle w:val="NormalWeb"/>
        <w:jc w:val="center"/>
        <w:rPr>
          <w:rFonts w:asciiTheme="minorHAnsi" w:hAnsiTheme="minorHAnsi"/>
          <w:b/>
          <w:color w:val="000000"/>
          <w:sz w:val="22"/>
          <w:szCs w:val="22"/>
        </w:rPr>
      </w:pPr>
    </w:p>
    <w:p w14:paraId="1AFC5ED4" w14:textId="77777777" w:rsidR="000550D0" w:rsidRDefault="000550D0" w:rsidP="005132C0">
      <w:pPr>
        <w:pStyle w:val="NormalWeb"/>
        <w:jc w:val="center"/>
        <w:rPr>
          <w:rFonts w:asciiTheme="minorHAnsi" w:hAnsiTheme="minorHAnsi"/>
          <w:b/>
          <w:color w:val="000000"/>
          <w:sz w:val="96"/>
          <w:szCs w:val="96"/>
        </w:rPr>
      </w:pPr>
    </w:p>
    <w:p w14:paraId="3855516E" w14:textId="77777777" w:rsidR="000550D0" w:rsidRDefault="000550D0" w:rsidP="005132C0">
      <w:pPr>
        <w:pStyle w:val="NormalWeb"/>
        <w:jc w:val="center"/>
        <w:rPr>
          <w:rFonts w:asciiTheme="minorHAnsi" w:hAnsiTheme="minorHAnsi"/>
          <w:b/>
          <w:color w:val="000000"/>
          <w:sz w:val="96"/>
          <w:szCs w:val="96"/>
        </w:rPr>
      </w:pPr>
    </w:p>
    <w:p w14:paraId="725E30A1" w14:textId="77777777" w:rsidR="000550D0" w:rsidRDefault="000550D0" w:rsidP="005132C0">
      <w:pPr>
        <w:pStyle w:val="NormalWeb"/>
        <w:jc w:val="center"/>
        <w:rPr>
          <w:rFonts w:asciiTheme="minorHAnsi" w:hAnsiTheme="minorHAnsi"/>
          <w:b/>
          <w:color w:val="000000"/>
          <w:sz w:val="96"/>
          <w:szCs w:val="96"/>
        </w:rPr>
      </w:pPr>
    </w:p>
    <w:p w14:paraId="1F716BEE" w14:textId="77777777" w:rsidR="000550D0" w:rsidRDefault="000550D0" w:rsidP="005132C0">
      <w:pPr>
        <w:pStyle w:val="NormalWeb"/>
        <w:jc w:val="center"/>
        <w:rPr>
          <w:rFonts w:asciiTheme="minorHAnsi" w:hAnsiTheme="minorHAnsi"/>
          <w:b/>
          <w:color w:val="000000"/>
          <w:sz w:val="96"/>
          <w:szCs w:val="96"/>
        </w:rPr>
      </w:pPr>
    </w:p>
    <w:p w14:paraId="6CDE5ADD" w14:textId="77777777" w:rsidR="000550D0" w:rsidRDefault="000550D0" w:rsidP="005132C0">
      <w:pPr>
        <w:pStyle w:val="NormalWeb"/>
        <w:jc w:val="center"/>
        <w:rPr>
          <w:rFonts w:asciiTheme="minorHAnsi" w:hAnsiTheme="minorHAnsi"/>
          <w:b/>
          <w:color w:val="000000"/>
          <w:sz w:val="96"/>
          <w:szCs w:val="96"/>
        </w:rPr>
      </w:pPr>
    </w:p>
    <w:p w14:paraId="361287DB" w14:textId="5C19FB2B" w:rsidR="005132C0" w:rsidRPr="000550D0" w:rsidRDefault="000550D0" w:rsidP="005132C0">
      <w:pPr>
        <w:pStyle w:val="NormalWeb"/>
        <w:jc w:val="center"/>
        <w:rPr>
          <w:rFonts w:asciiTheme="minorHAnsi" w:hAnsiTheme="minorHAnsi"/>
          <w:b/>
          <w:color w:val="000000"/>
          <w:sz w:val="72"/>
          <w:szCs w:val="72"/>
        </w:rPr>
      </w:pPr>
      <w:r w:rsidRPr="000550D0">
        <w:rPr>
          <w:rFonts w:asciiTheme="minorHAnsi" w:hAnsiTheme="minorHAnsi"/>
          <w:b/>
          <w:color w:val="000000"/>
          <w:sz w:val="72"/>
          <w:szCs w:val="72"/>
        </w:rPr>
        <w:t>F</w:t>
      </w:r>
      <w:r w:rsidR="005132C0" w:rsidRPr="000550D0">
        <w:rPr>
          <w:rFonts w:asciiTheme="minorHAnsi" w:hAnsiTheme="minorHAnsi"/>
          <w:b/>
          <w:color w:val="000000"/>
          <w:sz w:val="72"/>
          <w:szCs w:val="72"/>
        </w:rPr>
        <w:t>ULL</w:t>
      </w:r>
      <w:r w:rsidRPr="000550D0">
        <w:rPr>
          <w:rFonts w:asciiTheme="minorHAnsi" w:hAnsiTheme="minorHAnsi"/>
          <w:b/>
          <w:color w:val="000000"/>
          <w:sz w:val="72"/>
          <w:szCs w:val="72"/>
        </w:rPr>
        <w:t xml:space="preserve"> </w:t>
      </w:r>
      <w:r w:rsidR="005132C0" w:rsidRPr="000550D0">
        <w:rPr>
          <w:rFonts w:asciiTheme="minorHAnsi" w:hAnsiTheme="minorHAnsi"/>
          <w:b/>
          <w:color w:val="000000"/>
          <w:sz w:val="72"/>
          <w:szCs w:val="72"/>
        </w:rPr>
        <w:t>GOVERNING B</w:t>
      </w:r>
      <w:r w:rsidR="0008569D" w:rsidRPr="000550D0">
        <w:rPr>
          <w:rFonts w:asciiTheme="minorHAnsi" w:hAnsiTheme="minorHAnsi"/>
          <w:b/>
          <w:color w:val="000000"/>
          <w:sz w:val="72"/>
          <w:szCs w:val="72"/>
        </w:rPr>
        <w:t>OARD</w:t>
      </w:r>
      <w:r w:rsidR="005132C0" w:rsidRPr="000550D0">
        <w:rPr>
          <w:rFonts w:asciiTheme="minorHAnsi" w:hAnsiTheme="minorHAnsi"/>
          <w:b/>
          <w:color w:val="000000"/>
          <w:sz w:val="72"/>
          <w:szCs w:val="72"/>
        </w:rPr>
        <w:t xml:space="preserve"> AND COMMITTEE’S TERMS OF REFERENCE</w:t>
      </w:r>
    </w:p>
    <w:p w14:paraId="7FF2ACA7" w14:textId="35ABA053" w:rsidR="005132C0" w:rsidRDefault="00BC0926" w:rsidP="003927A2">
      <w:pPr>
        <w:pStyle w:val="NormalWeb"/>
        <w:jc w:val="center"/>
        <w:rPr>
          <w:rFonts w:asciiTheme="minorHAnsi" w:hAnsiTheme="minorHAnsi"/>
          <w:b/>
          <w:color w:val="000000"/>
          <w:sz w:val="32"/>
          <w:szCs w:val="32"/>
        </w:rPr>
      </w:pPr>
      <w:r>
        <w:rPr>
          <w:rFonts w:asciiTheme="minorHAnsi" w:hAnsiTheme="minorHAnsi"/>
          <w:b/>
          <w:color w:val="000000"/>
          <w:sz w:val="32"/>
          <w:szCs w:val="32"/>
        </w:rPr>
        <w:t xml:space="preserve">January </w:t>
      </w:r>
      <w:r w:rsidR="000566F6">
        <w:rPr>
          <w:rFonts w:asciiTheme="minorHAnsi" w:hAnsiTheme="minorHAnsi"/>
          <w:b/>
          <w:color w:val="000000"/>
          <w:sz w:val="32"/>
          <w:szCs w:val="32"/>
        </w:rPr>
        <w:t>20</w:t>
      </w:r>
      <w:r w:rsidR="008D2E51">
        <w:rPr>
          <w:rFonts w:asciiTheme="minorHAnsi" w:hAnsiTheme="minorHAnsi"/>
          <w:b/>
          <w:color w:val="000000"/>
          <w:sz w:val="32"/>
          <w:szCs w:val="32"/>
        </w:rPr>
        <w:t>24</w:t>
      </w:r>
    </w:p>
    <w:p w14:paraId="1BD6898B" w14:textId="6D52845B" w:rsidR="000B589B" w:rsidRPr="003927A2" w:rsidRDefault="000566F6" w:rsidP="003927A2">
      <w:pPr>
        <w:pStyle w:val="NormalWeb"/>
        <w:jc w:val="center"/>
        <w:rPr>
          <w:rFonts w:asciiTheme="minorHAnsi" w:hAnsiTheme="minorHAnsi"/>
          <w:b/>
          <w:color w:val="000000"/>
          <w:sz w:val="32"/>
          <w:szCs w:val="32"/>
        </w:rPr>
      </w:pPr>
      <w:r>
        <w:rPr>
          <w:rFonts w:asciiTheme="minorHAnsi" w:hAnsiTheme="minorHAnsi"/>
          <w:b/>
          <w:color w:val="000000"/>
          <w:sz w:val="32"/>
          <w:szCs w:val="32"/>
        </w:rPr>
        <w:t xml:space="preserve">Date of review: </w:t>
      </w:r>
      <w:r w:rsidR="00BC0926">
        <w:rPr>
          <w:rFonts w:asciiTheme="minorHAnsi" w:hAnsiTheme="minorHAnsi"/>
          <w:b/>
          <w:color w:val="000000"/>
          <w:sz w:val="32"/>
          <w:szCs w:val="32"/>
        </w:rPr>
        <w:t>January 202</w:t>
      </w:r>
      <w:r w:rsidR="008D2E51">
        <w:rPr>
          <w:rFonts w:asciiTheme="minorHAnsi" w:hAnsiTheme="minorHAnsi"/>
          <w:b/>
          <w:color w:val="000000"/>
          <w:sz w:val="32"/>
          <w:szCs w:val="32"/>
        </w:rPr>
        <w:t>5</w:t>
      </w:r>
    </w:p>
    <w:p w14:paraId="10674B2D" w14:textId="77777777" w:rsidR="005D7060" w:rsidRPr="003927A2" w:rsidRDefault="003927A2" w:rsidP="000B589B">
      <w:pPr>
        <w:rPr>
          <w:b/>
          <w:caps/>
          <w:color w:val="000000"/>
          <w:u w:val="single"/>
        </w:rPr>
      </w:pPr>
      <w:r>
        <w:rPr>
          <w:b/>
          <w:color w:val="000000"/>
        </w:rPr>
        <w:br w:type="page"/>
      </w:r>
      <w:r w:rsidR="005D7060" w:rsidRPr="003927A2">
        <w:rPr>
          <w:b/>
          <w:caps/>
          <w:color w:val="000000"/>
          <w:u w:val="single"/>
        </w:rPr>
        <w:lastRenderedPageBreak/>
        <w:t xml:space="preserve">The Role of the Chair of the Governing </w:t>
      </w:r>
      <w:r w:rsidR="0008569D" w:rsidRPr="003927A2">
        <w:rPr>
          <w:b/>
          <w:caps/>
          <w:color w:val="000000"/>
          <w:u w:val="single"/>
        </w:rPr>
        <w:t>Board</w:t>
      </w:r>
    </w:p>
    <w:p w14:paraId="65BBC13B" w14:textId="77777777" w:rsidR="006E34F3" w:rsidRDefault="005D7060" w:rsidP="006E34F3">
      <w:pPr>
        <w:pStyle w:val="NoSpacing"/>
        <w:numPr>
          <w:ilvl w:val="0"/>
          <w:numId w:val="4"/>
        </w:numPr>
      </w:pPr>
      <w:r w:rsidRPr="005D7060">
        <w:t xml:space="preserve">To ensure the business of the Governing </w:t>
      </w:r>
      <w:r w:rsidR="0008569D">
        <w:t>Board</w:t>
      </w:r>
      <w:r w:rsidRPr="005D7060">
        <w:t xml:space="preserve"> is conducted properly, in accordance with legal and Co</w:t>
      </w:r>
      <w:r w:rsidR="006E34F3">
        <w:t xml:space="preserve">uncil delegation requirements. </w:t>
      </w:r>
    </w:p>
    <w:p w14:paraId="6EF0E400" w14:textId="77777777" w:rsidR="006E34F3" w:rsidRDefault="005D7060" w:rsidP="006E34F3">
      <w:pPr>
        <w:pStyle w:val="NoSpacing"/>
        <w:numPr>
          <w:ilvl w:val="0"/>
          <w:numId w:val="4"/>
        </w:numPr>
      </w:pPr>
      <w:r w:rsidRPr="005D7060">
        <w:t xml:space="preserve">To ensure meetings are run effectively, focusing on priorities and making the best use of time available, and to ensure that all members have an equal opportunity to participate in </w:t>
      </w:r>
      <w:r w:rsidR="006E34F3">
        <w:t xml:space="preserve">discussion and decision-making </w:t>
      </w:r>
    </w:p>
    <w:p w14:paraId="2A67BF99" w14:textId="1C5BAAA7" w:rsidR="006E34F3" w:rsidRDefault="005D7060" w:rsidP="006E34F3">
      <w:pPr>
        <w:pStyle w:val="NoSpacing"/>
        <w:numPr>
          <w:ilvl w:val="0"/>
          <w:numId w:val="4"/>
        </w:numPr>
      </w:pPr>
      <w:r w:rsidRPr="005D7060">
        <w:t>To establish and foster an effective relationship with the Headteacher</w:t>
      </w:r>
      <w:r w:rsidR="00BC0926">
        <w:t xml:space="preserve"> and Senior Leadership Team</w:t>
      </w:r>
      <w:r w:rsidRPr="005D7060">
        <w:t xml:space="preserve"> based on trust and mutual respect for each other’s roles. </w:t>
      </w:r>
    </w:p>
    <w:p w14:paraId="692E2420" w14:textId="77777777" w:rsidR="006E34F3" w:rsidRDefault="006E34F3" w:rsidP="006E34F3">
      <w:pPr>
        <w:pStyle w:val="NoSpacing"/>
        <w:ind w:left="405"/>
      </w:pPr>
    </w:p>
    <w:p w14:paraId="2A2CCDC5" w14:textId="77777777" w:rsidR="005D7060" w:rsidRPr="005D7060" w:rsidRDefault="005D7060" w:rsidP="006E34F3">
      <w:pPr>
        <w:pStyle w:val="NoSpacing"/>
      </w:pPr>
      <w:r w:rsidRPr="005D7060">
        <w:t xml:space="preserve">The Chair has an important role in ensuring that the Governing </w:t>
      </w:r>
      <w:r w:rsidR="0008569D">
        <w:t>Board</w:t>
      </w:r>
      <w:r w:rsidRPr="005D7060">
        <w:t xml:space="preserve"> acts as a sounding board to the Headteacher and provides strategic direction</w:t>
      </w:r>
    </w:p>
    <w:p w14:paraId="13DED8DC" w14:textId="77777777" w:rsidR="005D7060" w:rsidRDefault="005D7060" w:rsidP="005D7060">
      <w:pPr>
        <w:pStyle w:val="NormalWeb"/>
        <w:rPr>
          <w:rFonts w:asciiTheme="minorHAnsi" w:hAnsiTheme="minorHAnsi"/>
          <w:color w:val="000000"/>
          <w:sz w:val="22"/>
          <w:szCs w:val="22"/>
        </w:rPr>
      </w:pPr>
      <w:r w:rsidRPr="005D7060">
        <w:rPr>
          <w:rFonts w:asciiTheme="minorHAnsi" w:hAnsiTheme="minorHAnsi"/>
          <w:color w:val="000000"/>
          <w:sz w:val="22"/>
          <w:szCs w:val="22"/>
        </w:rPr>
        <w:t>Disqualification – the Headteacher, Staff, Pupils,</w:t>
      </w:r>
    </w:p>
    <w:p w14:paraId="67321EAD" w14:textId="77777777" w:rsidR="003927A2" w:rsidRPr="005D7060" w:rsidRDefault="003927A2" w:rsidP="005D7060">
      <w:pPr>
        <w:pStyle w:val="NormalWeb"/>
        <w:rPr>
          <w:rFonts w:asciiTheme="minorHAnsi" w:hAnsiTheme="minorHAnsi"/>
          <w:color w:val="000000"/>
          <w:sz w:val="22"/>
          <w:szCs w:val="22"/>
        </w:rPr>
      </w:pPr>
    </w:p>
    <w:p w14:paraId="08CFB9E1" w14:textId="77777777" w:rsidR="005D7060" w:rsidRPr="003927A2" w:rsidRDefault="005D7060" w:rsidP="005D7060">
      <w:pPr>
        <w:pStyle w:val="NormalWeb"/>
        <w:rPr>
          <w:rFonts w:asciiTheme="minorHAnsi" w:hAnsiTheme="minorHAnsi"/>
          <w:b/>
          <w:caps/>
          <w:color w:val="000000"/>
          <w:sz w:val="22"/>
          <w:szCs w:val="22"/>
          <w:u w:val="single"/>
        </w:rPr>
      </w:pPr>
      <w:r w:rsidRPr="003927A2">
        <w:rPr>
          <w:rFonts w:asciiTheme="minorHAnsi" w:hAnsiTheme="minorHAnsi"/>
          <w:b/>
          <w:caps/>
          <w:color w:val="000000"/>
          <w:sz w:val="22"/>
          <w:szCs w:val="22"/>
          <w:u w:val="single"/>
        </w:rPr>
        <w:t xml:space="preserve">The Role of the Clerk to the Governing </w:t>
      </w:r>
      <w:r w:rsidR="0008569D" w:rsidRPr="003927A2">
        <w:rPr>
          <w:rFonts w:asciiTheme="minorHAnsi" w:hAnsiTheme="minorHAnsi"/>
          <w:b/>
          <w:caps/>
          <w:color w:val="000000"/>
          <w:sz w:val="22"/>
          <w:szCs w:val="22"/>
          <w:u w:val="single"/>
        </w:rPr>
        <w:t>Board</w:t>
      </w:r>
    </w:p>
    <w:p w14:paraId="241A96DA" w14:textId="77777777" w:rsidR="006E34F3" w:rsidRDefault="005D7060" w:rsidP="006E34F3">
      <w:pPr>
        <w:pStyle w:val="NoSpacing"/>
        <w:numPr>
          <w:ilvl w:val="0"/>
          <w:numId w:val="5"/>
        </w:numPr>
      </w:pPr>
      <w:r w:rsidRPr="005D7060">
        <w:t xml:space="preserve">To work effectively with the Chair of Governors, the other Governors and the Headteacher </w:t>
      </w:r>
      <w:r w:rsidR="006E34F3">
        <w:t xml:space="preserve">to support the Governing </w:t>
      </w:r>
      <w:r w:rsidR="0008569D">
        <w:t>Board</w:t>
      </w:r>
      <w:r w:rsidR="006E34F3">
        <w:t xml:space="preserve"> </w:t>
      </w:r>
    </w:p>
    <w:p w14:paraId="2B19DFD2" w14:textId="77777777" w:rsidR="006E34F3" w:rsidRDefault="005D7060" w:rsidP="006E34F3">
      <w:pPr>
        <w:pStyle w:val="NoSpacing"/>
        <w:numPr>
          <w:ilvl w:val="0"/>
          <w:numId w:val="5"/>
        </w:numPr>
      </w:pPr>
      <w:r w:rsidRPr="005D7060">
        <w:t xml:space="preserve">To advise the Governing </w:t>
      </w:r>
      <w:r w:rsidR="0008569D">
        <w:t>Board</w:t>
      </w:r>
      <w:r w:rsidRPr="005D7060">
        <w:t xml:space="preserve"> on Constitutional and Procedur</w:t>
      </w:r>
      <w:r w:rsidR="006E34F3">
        <w:t xml:space="preserve">al Matters, duties and powers </w:t>
      </w:r>
    </w:p>
    <w:p w14:paraId="1AAC3EBA" w14:textId="77777777" w:rsidR="006E34F3" w:rsidRDefault="005D7060" w:rsidP="006E34F3">
      <w:pPr>
        <w:pStyle w:val="NoSpacing"/>
        <w:numPr>
          <w:ilvl w:val="0"/>
          <w:numId w:val="5"/>
        </w:numPr>
      </w:pPr>
      <w:r w:rsidRPr="005D7060">
        <w:t>To convene m</w:t>
      </w:r>
      <w:r w:rsidR="006E34F3">
        <w:t xml:space="preserve">eetings of the Governing </w:t>
      </w:r>
      <w:r w:rsidR="0008569D">
        <w:t>Board</w:t>
      </w:r>
      <w:r w:rsidR="006E34F3">
        <w:t xml:space="preserve"> </w:t>
      </w:r>
    </w:p>
    <w:p w14:paraId="5CEF2B54" w14:textId="77777777" w:rsidR="006E34F3" w:rsidRDefault="005D7060" w:rsidP="006E34F3">
      <w:pPr>
        <w:pStyle w:val="NoSpacing"/>
        <w:numPr>
          <w:ilvl w:val="0"/>
          <w:numId w:val="5"/>
        </w:numPr>
      </w:pPr>
      <w:r w:rsidRPr="005D7060">
        <w:t xml:space="preserve">To attend meetings of the Governing </w:t>
      </w:r>
      <w:r w:rsidR="0008569D">
        <w:t>Board</w:t>
      </w:r>
      <w:r w:rsidRPr="005D7060">
        <w:t xml:space="preserve"> and e</w:t>
      </w:r>
      <w:r w:rsidR="006E34F3">
        <w:t xml:space="preserve">nsure minutes are taken </w:t>
      </w:r>
    </w:p>
    <w:p w14:paraId="5E5E1379" w14:textId="77777777" w:rsidR="006E34F3" w:rsidRDefault="005D7060" w:rsidP="006E34F3">
      <w:pPr>
        <w:pStyle w:val="NoSpacing"/>
        <w:numPr>
          <w:ilvl w:val="0"/>
          <w:numId w:val="5"/>
        </w:numPr>
      </w:pPr>
      <w:r w:rsidRPr="005D7060">
        <w:t xml:space="preserve">To maintain a register of members of the Governing </w:t>
      </w:r>
      <w:r w:rsidR="0008569D">
        <w:t>Board</w:t>
      </w:r>
      <w:r w:rsidRPr="005D7060">
        <w:t xml:space="preserve"> and report va</w:t>
      </w:r>
      <w:r w:rsidR="006E34F3">
        <w:t xml:space="preserve">cancies to the Governing </w:t>
      </w:r>
      <w:r w:rsidR="0008569D">
        <w:t>Board</w:t>
      </w:r>
      <w:r w:rsidR="006E34F3">
        <w:t xml:space="preserve"> </w:t>
      </w:r>
    </w:p>
    <w:p w14:paraId="5A1E009E" w14:textId="77777777" w:rsidR="006E34F3" w:rsidRDefault="005D7060" w:rsidP="006E34F3">
      <w:pPr>
        <w:pStyle w:val="NoSpacing"/>
        <w:numPr>
          <w:ilvl w:val="0"/>
          <w:numId w:val="5"/>
        </w:numPr>
      </w:pPr>
      <w:r w:rsidRPr="005D7060">
        <w:t>To give and receive notices in accorda</w:t>
      </w:r>
      <w:r w:rsidR="006E34F3">
        <w:t xml:space="preserve">nce with relevant regulations </w:t>
      </w:r>
    </w:p>
    <w:p w14:paraId="4C0A8A4F" w14:textId="77777777" w:rsidR="005D7060" w:rsidRPr="005D7060" w:rsidRDefault="005D7060" w:rsidP="006E34F3">
      <w:pPr>
        <w:pStyle w:val="NoSpacing"/>
        <w:numPr>
          <w:ilvl w:val="0"/>
          <w:numId w:val="5"/>
        </w:numPr>
      </w:pPr>
      <w:r w:rsidRPr="005D7060">
        <w:t xml:space="preserve">To perform such other functions as may be determined by the Governing </w:t>
      </w:r>
      <w:r w:rsidR="0008569D">
        <w:t>Board</w:t>
      </w:r>
      <w:r w:rsidRPr="005D7060">
        <w:t xml:space="preserve"> from time to time</w:t>
      </w:r>
    </w:p>
    <w:p w14:paraId="4B68DB87" w14:textId="77777777" w:rsidR="005D7060" w:rsidRDefault="005D7060" w:rsidP="005D7060">
      <w:pPr>
        <w:pStyle w:val="NormalWeb"/>
        <w:rPr>
          <w:rFonts w:asciiTheme="minorHAnsi" w:hAnsiTheme="minorHAnsi"/>
          <w:color w:val="000000"/>
          <w:sz w:val="22"/>
          <w:szCs w:val="22"/>
        </w:rPr>
      </w:pPr>
      <w:r w:rsidRPr="005D7060">
        <w:rPr>
          <w:rFonts w:asciiTheme="minorHAnsi" w:hAnsiTheme="minorHAnsi"/>
          <w:color w:val="000000"/>
          <w:sz w:val="22"/>
          <w:szCs w:val="22"/>
        </w:rPr>
        <w:t>Disqualification – Governors, Associate Members, the Headteacher</w:t>
      </w:r>
    </w:p>
    <w:p w14:paraId="10BABA4A" w14:textId="77777777" w:rsidR="003927A2" w:rsidRPr="005D7060" w:rsidRDefault="003927A2" w:rsidP="005D7060">
      <w:pPr>
        <w:pStyle w:val="NormalWeb"/>
        <w:rPr>
          <w:rFonts w:asciiTheme="minorHAnsi" w:hAnsiTheme="minorHAnsi"/>
          <w:color w:val="000000"/>
          <w:sz w:val="22"/>
          <w:szCs w:val="22"/>
        </w:rPr>
      </w:pPr>
    </w:p>
    <w:p w14:paraId="6689601A" w14:textId="77777777" w:rsidR="005D7060" w:rsidRPr="003927A2" w:rsidRDefault="005D7060" w:rsidP="005D7060">
      <w:pPr>
        <w:pStyle w:val="NormalWeb"/>
        <w:rPr>
          <w:rFonts w:asciiTheme="minorHAnsi" w:hAnsiTheme="minorHAnsi"/>
          <w:b/>
          <w:caps/>
          <w:color w:val="000000"/>
          <w:sz w:val="22"/>
          <w:szCs w:val="22"/>
          <w:u w:val="single"/>
        </w:rPr>
      </w:pPr>
      <w:r w:rsidRPr="003927A2">
        <w:rPr>
          <w:rFonts w:asciiTheme="minorHAnsi" w:hAnsiTheme="minorHAnsi"/>
          <w:b/>
          <w:caps/>
          <w:color w:val="000000"/>
          <w:sz w:val="22"/>
          <w:szCs w:val="22"/>
          <w:u w:val="single"/>
        </w:rPr>
        <w:t>The Role of the Chair of a Committee</w:t>
      </w:r>
    </w:p>
    <w:p w14:paraId="3F38C0A1" w14:textId="77777777" w:rsidR="006E34F3" w:rsidRDefault="005D7060" w:rsidP="006E34F3">
      <w:pPr>
        <w:pStyle w:val="NormalWeb"/>
        <w:numPr>
          <w:ilvl w:val="0"/>
          <w:numId w:val="6"/>
        </w:numPr>
        <w:rPr>
          <w:rFonts w:asciiTheme="minorHAnsi" w:hAnsiTheme="minorHAnsi"/>
          <w:color w:val="000000"/>
          <w:sz w:val="22"/>
          <w:szCs w:val="22"/>
        </w:rPr>
      </w:pPr>
      <w:r w:rsidRPr="005D7060">
        <w:rPr>
          <w:rFonts w:asciiTheme="minorHAnsi" w:hAnsiTheme="minorHAnsi"/>
          <w:color w:val="000000"/>
          <w:sz w:val="22"/>
          <w:szCs w:val="22"/>
        </w:rPr>
        <w:t>To ensure the business of the Committee is conducted properly, in accor</w:t>
      </w:r>
      <w:r w:rsidR="006E34F3">
        <w:rPr>
          <w:rFonts w:asciiTheme="minorHAnsi" w:hAnsiTheme="minorHAnsi"/>
          <w:color w:val="000000"/>
          <w:sz w:val="22"/>
          <w:szCs w:val="22"/>
        </w:rPr>
        <w:t xml:space="preserve">dance with legal requirements </w:t>
      </w:r>
    </w:p>
    <w:p w14:paraId="7F42ABA3" w14:textId="066B842D" w:rsidR="005D7060" w:rsidRDefault="005D7060" w:rsidP="006E34F3">
      <w:pPr>
        <w:pStyle w:val="NormalWeb"/>
        <w:numPr>
          <w:ilvl w:val="0"/>
          <w:numId w:val="6"/>
        </w:numPr>
        <w:rPr>
          <w:rFonts w:asciiTheme="minorHAnsi" w:hAnsiTheme="minorHAnsi"/>
          <w:color w:val="000000"/>
          <w:sz w:val="22"/>
          <w:szCs w:val="22"/>
        </w:rPr>
      </w:pPr>
      <w:r w:rsidRPr="005D7060">
        <w:rPr>
          <w:rFonts w:asciiTheme="minorHAnsi" w:hAnsiTheme="minorHAnsi"/>
          <w:color w:val="000000"/>
          <w:sz w:val="22"/>
          <w:szCs w:val="22"/>
        </w:rPr>
        <w:t>To ensure meetings are run effectively, focusing on priorities and making the best use of time available, and to ensure that all members have an equal opportunity to participate in discussion and decision-making</w:t>
      </w:r>
    </w:p>
    <w:p w14:paraId="65BA57E2" w14:textId="1C855703" w:rsidR="00BC0926" w:rsidRPr="005D7060" w:rsidRDefault="00BC0926" w:rsidP="006E34F3">
      <w:pPr>
        <w:pStyle w:val="NormalWeb"/>
        <w:numPr>
          <w:ilvl w:val="0"/>
          <w:numId w:val="6"/>
        </w:numPr>
        <w:rPr>
          <w:rFonts w:asciiTheme="minorHAnsi" w:hAnsiTheme="minorHAnsi"/>
          <w:color w:val="000000"/>
          <w:sz w:val="22"/>
          <w:szCs w:val="22"/>
        </w:rPr>
      </w:pPr>
      <w:r>
        <w:rPr>
          <w:rFonts w:asciiTheme="minorHAnsi" w:hAnsiTheme="minorHAnsi"/>
          <w:color w:val="000000"/>
          <w:sz w:val="22"/>
          <w:szCs w:val="22"/>
        </w:rPr>
        <w:t xml:space="preserve">To track and progress Committee actions in between meetings to maintain progress </w:t>
      </w:r>
    </w:p>
    <w:p w14:paraId="3BBF9389" w14:textId="77777777" w:rsidR="005D7060" w:rsidRDefault="005D7060" w:rsidP="005D7060">
      <w:pPr>
        <w:pStyle w:val="NormalWeb"/>
        <w:rPr>
          <w:rFonts w:asciiTheme="minorHAnsi" w:hAnsiTheme="minorHAnsi"/>
          <w:color w:val="000000"/>
          <w:sz w:val="22"/>
          <w:szCs w:val="22"/>
        </w:rPr>
      </w:pPr>
      <w:r w:rsidRPr="005D7060">
        <w:rPr>
          <w:rFonts w:asciiTheme="minorHAnsi" w:hAnsiTheme="minorHAnsi"/>
          <w:color w:val="000000"/>
          <w:sz w:val="22"/>
          <w:szCs w:val="22"/>
        </w:rPr>
        <w:t>Disqualification – none</w:t>
      </w:r>
    </w:p>
    <w:p w14:paraId="3F8BCA68" w14:textId="77777777" w:rsidR="003927A2" w:rsidRPr="005D7060" w:rsidRDefault="003927A2" w:rsidP="005D7060">
      <w:pPr>
        <w:pStyle w:val="NormalWeb"/>
        <w:rPr>
          <w:rFonts w:asciiTheme="minorHAnsi" w:hAnsiTheme="minorHAnsi"/>
          <w:color w:val="000000"/>
          <w:sz w:val="22"/>
          <w:szCs w:val="22"/>
        </w:rPr>
      </w:pPr>
    </w:p>
    <w:p w14:paraId="70E0D73D" w14:textId="77777777" w:rsidR="005D7060" w:rsidRPr="003927A2" w:rsidRDefault="005D7060" w:rsidP="005D7060">
      <w:pPr>
        <w:pStyle w:val="NormalWeb"/>
        <w:rPr>
          <w:rFonts w:asciiTheme="minorHAnsi" w:hAnsiTheme="minorHAnsi"/>
          <w:b/>
          <w:caps/>
          <w:color w:val="000000"/>
          <w:sz w:val="22"/>
          <w:szCs w:val="22"/>
          <w:u w:val="single"/>
        </w:rPr>
      </w:pPr>
      <w:r w:rsidRPr="003927A2">
        <w:rPr>
          <w:rFonts w:asciiTheme="minorHAnsi" w:hAnsiTheme="minorHAnsi"/>
          <w:b/>
          <w:caps/>
          <w:color w:val="000000"/>
          <w:sz w:val="22"/>
          <w:szCs w:val="22"/>
          <w:u w:val="single"/>
        </w:rPr>
        <w:t>The Role of the Clerk to Committees</w:t>
      </w:r>
    </w:p>
    <w:p w14:paraId="7CAE28BB" w14:textId="77777777" w:rsidR="006E34F3" w:rsidRDefault="005D7060" w:rsidP="0008569D">
      <w:pPr>
        <w:pStyle w:val="NoSpacing"/>
        <w:numPr>
          <w:ilvl w:val="0"/>
          <w:numId w:val="19"/>
        </w:numPr>
      </w:pPr>
      <w:r w:rsidRPr="005D7060">
        <w:t>To advise the Committee on</w:t>
      </w:r>
      <w:r w:rsidR="006E34F3">
        <w:t xml:space="preserve"> procedural and legal matters </w:t>
      </w:r>
    </w:p>
    <w:p w14:paraId="405D8B97" w14:textId="77777777" w:rsidR="006E34F3" w:rsidRDefault="005D7060" w:rsidP="0008569D">
      <w:pPr>
        <w:pStyle w:val="NoSpacing"/>
        <w:numPr>
          <w:ilvl w:val="0"/>
          <w:numId w:val="19"/>
        </w:numPr>
      </w:pPr>
      <w:r w:rsidRPr="005D7060">
        <w:t>To conv</w:t>
      </w:r>
      <w:r w:rsidR="006E34F3">
        <w:t xml:space="preserve">ene meetings of the Committee </w:t>
      </w:r>
    </w:p>
    <w:p w14:paraId="5FC0EADB" w14:textId="16413A4B" w:rsidR="006E34F3" w:rsidRDefault="005D7060" w:rsidP="0008569D">
      <w:pPr>
        <w:pStyle w:val="NoSpacing"/>
        <w:numPr>
          <w:ilvl w:val="0"/>
          <w:numId w:val="19"/>
        </w:numPr>
      </w:pPr>
      <w:r w:rsidRPr="005D7060">
        <w:t xml:space="preserve">To attend meetings of the Committee </w:t>
      </w:r>
      <w:r w:rsidR="006E34F3">
        <w:t xml:space="preserve">and ensure minutes are taken </w:t>
      </w:r>
    </w:p>
    <w:p w14:paraId="5F661D65" w14:textId="15BB8897" w:rsidR="00BC0926" w:rsidRDefault="00BC0926" w:rsidP="0008569D">
      <w:pPr>
        <w:pStyle w:val="NoSpacing"/>
        <w:numPr>
          <w:ilvl w:val="0"/>
          <w:numId w:val="19"/>
        </w:numPr>
      </w:pPr>
      <w:r>
        <w:t>To prepare and circulate relevant documentation pertaining to the agenda for each meeting e.g. policies</w:t>
      </w:r>
    </w:p>
    <w:p w14:paraId="06FECCF2" w14:textId="77777777" w:rsidR="005D7060" w:rsidRPr="005D7060" w:rsidRDefault="006E34F3" w:rsidP="0008569D">
      <w:pPr>
        <w:pStyle w:val="NoSpacing"/>
        <w:numPr>
          <w:ilvl w:val="0"/>
          <w:numId w:val="19"/>
        </w:numPr>
        <w:rPr>
          <w:color w:val="000000"/>
        </w:rPr>
      </w:pPr>
      <w:r>
        <w:rPr>
          <w:color w:val="000000"/>
        </w:rPr>
        <w:t>T</w:t>
      </w:r>
      <w:r w:rsidR="005D7060" w:rsidRPr="005D7060">
        <w:rPr>
          <w:color w:val="000000"/>
        </w:rPr>
        <w:t xml:space="preserve">o perform such other functions with respect to the Committee as may be determined by the Governing </w:t>
      </w:r>
      <w:r w:rsidR="0008569D">
        <w:rPr>
          <w:color w:val="000000"/>
        </w:rPr>
        <w:t>Board</w:t>
      </w:r>
      <w:r w:rsidR="005D7060" w:rsidRPr="005D7060">
        <w:rPr>
          <w:color w:val="000000"/>
        </w:rPr>
        <w:t xml:space="preserve"> from time to time</w:t>
      </w:r>
    </w:p>
    <w:p w14:paraId="78091D47" w14:textId="77777777" w:rsidR="005D7060" w:rsidRPr="005D7060" w:rsidRDefault="005D7060" w:rsidP="005D7060">
      <w:pPr>
        <w:pStyle w:val="NormalWeb"/>
        <w:rPr>
          <w:rFonts w:asciiTheme="minorHAnsi" w:hAnsiTheme="minorHAnsi"/>
          <w:color w:val="000000"/>
          <w:sz w:val="22"/>
          <w:szCs w:val="22"/>
        </w:rPr>
      </w:pPr>
      <w:r w:rsidRPr="005D7060">
        <w:rPr>
          <w:rFonts w:asciiTheme="minorHAnsi" w:hAnsiTheme="minorHAnsi"/>
          <w:color w:val="000000"/>
          <w:sz w:val="22"/>
          <w:szCs w:val="22"/>
        </w:rPr>
        <w:t>Disqualification – the Headteacher</w:t>
      </w:r>
    </w:p>
    <w:p w14:paraId="10B523EF" w14:textId="77777777" w:rsidR="00B446ED" w:rsidRDefault="00B446ED" w:rsidP="005D7060">
      <w:pPr>
        <w:pStyle w:val="NormalWeb"/>
        <w:rPr>
          <w:rFonts w:asciiTheme="minorHAnsi" w:hAnsiTheme="minorHAnsi"/>
          <w:b/>
          <w:color w:val="000000"/>
          <w:sz w:val="22"/>
          <w:szCs w:val="22"/>
        </w:rPr>
      </w:pPr>
    </w:p>
    <w:p w14:paraId="1030341C" w14:textId="77777777" w:rsidR="00B446ED" w:rsidRDefault="00B446ED" w:rsidP="005D7060">
      <w:pPr>
        <w:pStyle w:val="NormalWeb"/>
        <w:rPr>
          <w:rFonts w:asciiTheme="minorHAnsi" w:hAnsiTheme="minorHAnsi"/>
          <w:b/>
          <w:color w:val="000000"/>
          <w:sz w:val="22"/>
          <w:szCs w:val="22"/>
        </w:rPr>
      </w:pPr>
    </w:p>
    <w:p w14:paraId="244BD710" w14:textId="77777777" w:rsidR="005D7060" w:rsidRPr="003927A2" w:rsidRDefault="00B446ED" w:rsidP="005D7060">
      <w:pPr>
        <w:pStyle w:val="NormalWeb"/>
        <w:rPr>
          <w:rFonts w:asciiTheme="minorHAnsi" w:hAnsiTheme="minorHAnsi"/>
          <w:b/>
          <w:color w:val="000000"/>
          <w:sz w:val="22"/>
          <w:szCs w:val="22"/>
          <w:u w:val="single"/>
        </w:rPr>
      </w:pPr>
      <w:r w:rsidRPr="003927A2">
        <w:rPr>
          <w:rFonts w:asciiTheme="minorHAnsi" w:hAnsiTheme="minorHAnsi"/>
          <w:b/>
          <w:color w:val="000000"/>
          <w:sz w:val="22"/>
          <w:szCs w:val="22"/>
          <w:u w:val="single"/>
        </w:rPr>
        <w:t xml:space="preserve">THE GOVERNING </w:t>
      </w:r>
      <w:r w:rsidR="0008569D" w:rsidRPr="003927A2">
        <w:rPr>
          <w:rFonts w:asciiTheme="minorHAnsi" w:hAnsiTheme="minorHAnsi"/>
          <w:b/>
          <w:color w:val="000000"/>
          <w:sz w:val="22"/>
          <w:szCs w:val="22"/>
          <w:u w:val="single"/>
        </w:rPr>
        <w:t>BOARD</w:t>
      </w:r>
    </w:p>
    <w:p w14:paraId="0C863FD5" w14:textId="77777777" w:rsidR="005D7060" w:rsidRPr="00B446ED" w:rsidRDefault="005D7060" w:rsidP="005D7060">
      <w:pPr>
        <w:pStyle w:val="NormalWeb"/>
        <w:rPr>
          <w:rFonts w:asciiTheme="minorHAnsi" w:hAnsiTheme="minorHAnsi"/>
          <w:i/>
          <w:color w:val="000000"/>
        </w:rPr>
      </w:pPr>
      <w:r w:rsidRPr="00B446ED">
        <w:rPr>
          <w:rFonts w:asciiTheme="minorHAnsi" w:hAnsiTheme="minorHAnsi"/>
          <w:i/>
          <w:color w:val="000000"/>
        </w:rPr>
        <w:t xml:space="preserve">The Governing </w:t>
      </w:r>
      <w:r w:rsidR="0008569D">
        <w:rPr>
          <w:rFonts w:asciiTheme="minorHAnsi" w:hAnsiTheme="minorHAnsi"/>
          <w:i/>
          <w:color w:val="000000"/>
        </w:rPr>
        <w:t>Board</w:t>
      </w:r>
      <w:r w:rsidRPr="00B446ED">
        <w:rPr>
          <w:rFonts w:asciiTheme="minorHAnsi" w:hAnsiTheme="minorHAnsi"/>
          <w:i/>
          <w:color w:val="000000"/>
        </w:rPr>
        <w:t xml:space="preserve"> needs to take a strategic role, act as a critical friend to the School and be accountable for its decisions. It should set aims and objectives and agree, monitor and review policies, targets and priorities</w:t>
      </w:r>
    </w:p>
    <w:p w14:paraId="154B78A4" w14:textId="77777777" w:rsidR="006E34F3" w:rsidRPr="00B446ED" w:rsidRDefault="0064724D" w:rsidP="005D7060">
      <w:pPr>
        <w:pStyle w:val="NormalWeb"/>
        <w:rPr>
          <w:rFonts w:asciiTheme="minorHAnsi" w:hAnsiTheme="minorHAnsi"/>
          <w:b/>
          <w:color w:val="000000"/>
          <w:sz w:val="22"/>
          <w:szCs w:val="22"/>
        </w:rPr>
      </w:pPr>
      <w:r w:rsidRPr="00B446ED">
        <w:rPr>
          <w:rFonts w:asciiTheme="minorHAnsi" w:hAnsiTheme="minorHAnsi"/>
          <w:b/>
          <w:color w:val="000000"/>
          <w:sz w:val="22"/>
          <w:szCs w:val="22"/>
        </w:rPr>
        <w:t xml:space="preserve">Terms of reference: </w:t>
      </w:r>
    </w:p>
    <w:p w14:paraId="0B5FF024" w14:textId="77777777" w:rsidR="006E34F3" w:rsidRDefault="005D7060" w:rsidP="006E34F3">
      <w:pPr>
        <w:pStyle w:val="NoSpacing"/>
        <w:numPr>
          <w:ilvl w:val="0"/>
          <w:numId w:val="7"/>
        </w:numPr>
      </w:pPr>
      <w:r w:rsidRPr="0064724D">
        <w:rPr>
          <w:b/>
        </w:rPr>
        <w:t>To agree constitutional matters*,</w:t>
      </w:r>
      <w:r w:rsidRPr="005D7060">
        <w:t xml:space="preserve"> including procedures where the</w:t>
      </w:r>
      <w:r w:rsidR="006E34F3">
        <w:t xml:space="preserve"> Governing </w:t>
      </w:r>
      <w:r w:rsidR="0008569D">
        <w:t>Board</w:t>
      </w:r>
      <w:r w:rsidR="006E34F3">
        <w:t xml:space="preserve"> has discretion</w:t>
      </w:r>
    </w:p>
    <w:p w14:paraId="7A8C5045" w14:textId="28B084B0" w:rsidR="006E34F3" w:rsidRDefault="005D7060" w:rsidP="006E34F3">
      <w:pPr>
        <w:pStyle w:val="NoSpacing"/>
        <w:numPr>
          <w:ilvl w:val="0"/>
          <w:numId w:val="7"/>
        </w:numPr>
      </w:pPr>
      <w:r w:rsidRPr="0064724D">
        <w:t xml:space="preserve">To recruit new members as </w:t>
      </w:r>
      <w:r w:rsidR="004A5B04" w:rsidRPr="0064724D">
        <w:t>vacancies,</w:t>
      </w:r>
      <w:r w:rsidRPr="0064724D">
        <w:t xml:space="preserve"> arise and </w:t>
      </w:r>
      <w:r w:rsidRPr="0064724D">
        <w:rPr>
          <w:b/>
        </w:rPr>
        <w:t>to appoint new governors</w:t>
      </w:r>
      <w:r w:rsidRPr="005D7060">
        <w:t>* where ap</w:t>
      </w:r>
      <w:r w:rsidR="006E34F3">
        <w:t xml:space="preserve">propriate </w:t>
      </w:r>
    </w:p>
    <w:p w14:paraId="73F053EF" w14:textId="77777777" w:rsidR="006E34F3" w:rsidRPr="0064724D" w:rsidRDefault="005D7060" w:rsidP="006E34F3">
      <w:pPr>
        <w:pStyle w:val="NoSpacing"/>
        <w:numPr>
          <w:ilvl w:val="0"/>
          <w:numId w:val="7"/>
        </w:numPr>
        <w:rPr>
          <w:b/>
        </w:rPr>
      </w:pPr>
      <w:r w:rsidRPr="0064724D">
        <w:rPr>
          <w:b/>
        </w:rPr>
        <w:t>To hold at least three Go</w:t>
      </w:r>
      <w:r w:rsidR="006E34F3" w:rsidRPr="0064724D">
        <w:rPr>
          <w:b/>
        </w:rPr>
        <w:t xml:space="preserve">verning </w:t>
      </w:r>
      <w:r w:rsidR="0008569D">
        <w:rPr>
          <w:b/>
        </w:rPr>
        <w:t>Board</w:t>
      </w:r>
      <w:r w:rsidR="006E34F3" w:rsidRPr="0064724D">
        <w:rPr>
          <w:b/>
        </w:rPr>
        <w:t xml:space="preserve"> meetings a year* </w:t>
      </w:r>
    </w:p>
    <w:p w14:paraId="65D0F52D" w14:textId="57C77EF9" w:rsidR="006E34F3" w:rsidRPr="00A50953" w:rsidRDefault="005D7060" w:rsidP="006E34F3">
      <w:pPr>
        <w:pStyle w:val="NoSpacing"/>
        <w:numPr>
          <w:ilvl w:val="0"/>
          <w:numId w:val="7"/>
        </w:numPr>
        <w:rPr>
          <w:b/>
        </w:rPr>
      </w:pPr>
      <w:r w:rsidRPr="0064724D">
        <w:rPr>
          <w:b/>
        </w:rPr>
        <w:t>To appoint or rem</w:t>
      </w:r>
      <w:r w:rsidR="006E34F3" w:rsidRPr="0064724D">
        <w:rPr>
          <w:b/>
        </w:rPr>
        <w:t xml:space="preserve">ove the Chair and Vice Chair* </w:t>
      </w:r>
      <w:r w:rsidR="00A50953">
        <w:rPr>
          <w:bCs/>
        </w:rPr>
        <w:t>(s</w:t>
      </w:r>
      <w:r w:rsidR="00513FBF" w:rsidRPr="00A50953">
        <w:t xml:space="preserve">ee </w:t>
      </w:r>
      <w:r w:rsidR="00A50953">
        <w:t>A</w:t>
      </w:r>
      <w:r w:rsidR="00513FBF" w:rsidRPr="00A50953">
        <w:t>ppendix 1 for procedure</w:t>
      </w:r>
      <w:r w:rsidR="00A50953">
        <w:t>)</w:t>
      </w:r>
    </w:p>
    <w:p w14:paraId="1C5ABB35" w14:textId="77777777" w:rsidR="006E34F3" w:rsidRPr="0064724D" w:rsidRDefault="005D7060" w:rsidP="006E34F3">
      <w:pPr>
        <w:pStyle w:val="NoSpacing"/>
        <w:numPr>
          <w:ilvl w:val="0"/>
          <w:numId w:val="7"/>
        </w:numPr>
        <w:rPr>
          <w:b/>
        </w:rPr>
      </w:pPr>
      <w:r w:rsidRPr="0064724D">
        <w:rPr>
          <w:b/>
        </w:rPr>
        <w:t>To appoint or remove a</w:t>
      </w:r>
      <w:r w:rsidR="006E34F3" w:rsidRPr="0064724D">
        <w:rPr>
          <w:b/>
        </w:rPr>
        <w:t xml:space="preserve"> Clerk to the Governing </w:t>
      </w:r>
      <w:r w:rsidR="0008569D">
        <w:rPr>
          <w:b/>
        </w:rPr>
        <w:t>Board</w:t>
      </w:r>
      <w:r w:rsidR="006E34F3" w:rsidRPr="0064724D">
        <w:rPr>
          <w:b/>
        </w:rPr>
        <w:t xml:space="preserve">* </w:t>
      </w:r>
    </w:p>
    <w:p w14:paraId="5FCC9D65" w14:textId="77777777" w:rsidR="006E34F3" w:rsidRPr="0064724D" w:rsidRDefault="005D7060" w:rsidP="006E34F3">
      <w:pPr>
        <w:pStyle w:val="NoSpacing"/>
        <w:numPr>
          <w:ilvl w:val="0"/>
          <w:numId w:val="7"/>
        </w:numPr>
        <w:rPr>
          <w:b/>
        </w:rPr>
      </w:pPr>
      <w:r w:rsidRPr="0064724D">
        <w:rPr>
          <w:b/>
        </w:rPr>
        <w:t xml:space="preserve">To establish the committees of the Governing </w:t>
      </w:r>
      <w:r w:rsidR="0008569D">
        <w:rPr>
          <w:b/>
        </w:rPr>
        <w:t>Board</w:t>
      </w:r>
      <w:r w:rsidR="006E34F3" w:rsidRPr="0064724D">
        <w:rPr>
          <w:b/>
        </w:rPr>
        <w:t xml:space="preserve"> and their terms of reference* </w:t>
      </w:r>
    </w:p>
    <w:p w14:paraId="47BF0DEC" w14:textId="77777777" w:rsidR="006E34F3" w:rsidRDefault="005D7060" w:rsidP="006E34F3">
      <w:pPr>
        <w:pStyle w:val="NoSpacing"/>
        <w:numPr>
          <w:ilvl w:val="0"/>
          <w:numId w:val="7"/>
        </w:numPr>
      </w:pPr>
      <w:r w:rsidRPr="005D7060">
        <w:t>To appoint the Chair of any committee (if not deleg</w:t>
      </w:r>
      <w:r w:rsidR="006E34F3">
        <w:t xml:space="preserve">ated to the committee itself) </w:t>
      </w:r>
    </w:p>
    <w:p w14:paraId="0785F599" w14:textId="77777777" w:rsidR="006E34F3" w:rsidRDefault="005D7060" w:rsidP="006E34F3">
      <w:pPr>
        <w:pStyle w:val="NoSpacing"/>
        <w:numPr>
          <w:ilvl w:val="0"/>
          <w:numId w:val="7"/>
        </w:numPr>
      </w:pPr>
      <w:r w:rsidRPr="005D7060">
        <w:t>To appoint or remo</w:t>
      </w:r>
      <w:r w:rsidR="006E34F3">
        <w:t xml:space="preserve">ve a Clerk to each committee* </w:t>
      </w:r>
    </w:p>
    <w:p w14:paraId="392BA069" w14:textId="77777777" w:rsidR="006E34F3" w:rsidRPr="0064724D" w:rsidRDefault="006E34F3" w:rsidP="006E34F3">
      <w:pPr>
        <w:pStyle w:val="NoSpacing"/>
        <w:numPr>
          <w:ilvl w:val="0"/>
          <w:numId w:val="7"/>
        </w:numPr>
        <w:rPr>
          <w:b/>
        </w:rPr>
      </w:pPr>
      <w:r w:rsidRPr="0064724D">
        <w:rPr>
          <w:b/>
        </w:rPr>
        <w:t xml:space="preserve">To suspend a governor* </w:t>
      </w:r>
    </w:p>
    <w:p w14:paraId="59B5ADF7" w14:textId="77777777" w:rsidR="006E34F3" w:rsidRPr="0064724D" w:rsidRDefault="005D7060" w:rsidP="006E34F3">
      <w:pPr>
        <w:pStyle w:val="NoSpacing"/>
        <w:numPr>
          <w:ilvl w:val="0"/>
          <w:numId w:val="7"/>
        </w:numPr>
        <w:rPr>
          <w:b/>
        </w:rPr>
      </w:pPr>
      <w:r w:rsidRPr="0064724D">
        <w:rPr>
          <w:b/>
        </w:rPr>
        <w:t xml:space="preserve">To decide which functions of the Governing </w:t>
      </w:r>
      <w:r w:rsidR="0008569D">
        <w:rPr>
          <w:b/>
        </w:rPr>
        <w:t>Board</w:t>
      </w:r>
      <w:r w:rsidRPr="0064724D">
        <w:rPr>
          <w:b/>
        </w:rPr>
        <w:t xml:space="preserve"> will be delegated to committees, groups and individu</w:t>
      </w:r>
      <w:r w:rsidR="006E34F3" w:rsidRPr="0064724D">
        <w:rPr>
          <w:b/>
        </w:rPr>
        <w:t xml:space="preserve">als* </w:t>
      </w:r>
    </w:p>
    <w:p w14:paraId="29DFC40F" w14:textId="77777777" w:rsidR="006E34F3" w:rsidRPr="0064724D" w:rsidRDefault="005D7060" w:rsidP="006E34F3">
      <w:pPr>
        <w:pStyle w:val="NoSpacing"/>
        <w:numPr>
          <w:ilvl w:val="0"/>
          <w:numId w:val="7"/>
        </w:numPr>
        <w:rPr>
          <w:b/>
        </w:rPr>
      </w:pPr>
      <w:r w:rsidRPr="0064724D">
        <w:rPr>
          <w:b/>
        </w:rPr>
        <w:t>To receive reports from any individual or committee to whom a decision has been delegated and to consider whether any further action by th</w:t>
      </w:r>
      <w:r w:rsidR="006E34F3" w:rsidRPr="0064724D">
        <w:rPr>
          <w:b/>
        </w:rPr>
        <w:t xml:space="preserve">e Governing </w:t>
      </w:r>
      <w:r w:rsidR="0008569D">
        <w:rPr>
          <w:b/>
        </w:rPr>
        <w:t>Board</w:t>
      </w:r>
      <w:r w:rsidR="006E34F3" w:rsidRPr="0064724D">
        <w:rPr>
          <w:b/>
        </w:rPr>
        <w:t xml:space="preserve"> is necessary* </w:t>
      </w:r>
    </w:p>
    <w:p w14:paraId="08713970" w14:textId="77777777" w:rsidR="006E34F3" w:rsidRDefault="005D7060" w:rsidP="006E34F3">
      <w:pPr>
        <w:pStyle w:val="NoSpacing"/>
        <w:numPr>
          <w:ilvl w:val="0"/>
          <w:numId w:val="7"/>
        </w:numPr>
      </w:pPr>
      <w:r w:rsidRPr="005D7060">
        <w:t>To approve the first formal budg</w:t>
      </w:r>
      <w:r w:rsidR="006E34F3">
        <w:t xml:space="preserve">et plan of the financial year </w:t>
      </w:r>
    </w:p>
    <w:p w14:paraId="7AB523D3" w14:textId="77777777" w:rsidR="006E34F3" w:rsidRDefault="005D7060" w:rsidP="006E34F3">
      <w:pPr>
        <w:pStyle w:val="NoSpacing"/>
        <w:numPr>
          <w:ilvl w:val="0"/>
          <w:numId w:val="7"/>
        </w:numPr>
      </w:pPr>
      <w:r w:rsidRPr="005D7060">
        <w:t>To keep the Health and Safety Policy and its practice under review and to mak</w:t>
      </w:r>
      <w:r w:rsidR="006E34F3">
        <w:t xml:space="preserve">e revisions where appropriate </w:t>
      </w:r>
    </w:p>
    <w:p w14:paraId="122C40F4" w14:textId="77777777" w:rsidR="006E34F3" w:rsidRPr="0064724D" w:rsidRDefault="005D7060" w:rsidP="006E34F3">
      <w:pPr>
        <w:pStyle w:val="NoSpacing"/>
        <w:numPr>
          <w:ilvl w:val="0"/>
          <w:numId w:val="7"/>
        </w:numPr>
        <w:rPr>
          <w:b/>
        </w:rPr>
      </w:pPr>
      <w:r w:rsidRPr="0064724D">
        <w:rPr>
          <w:b/>
        </w:rPr>
        <w:t>To review the dele</w:t>
      </w:r>
      <w:r w:rsidR="006E34F3" w:rsidRPr="0064724D">
        <w:rPr>
          <w:b/>
        </w:rPr>
        <w:t xml:space="preserve">gation arrangements annually* </w:t>
      </w:r>
    </w:p>
    <w:p w14:paraId="46C48850" w14:textId="77777777" w:rsidR="000E6AD9" w:rsidRDefault="000E6AD9" w:rsidP="006E34F3">
      <w:pPr>
        <w:pStyle w:val="NoSpacing"/>
        <w:numPr>
          <w:ilvl w:val="0"/>
          <w:numId w:val="7"/>
        </w:numPr>
      </w:pPr>
      <w:r>
        <w:t>To appoint a Headteacher</w:t>
      </w:r>
    </w:p>
    <w:p w14:paraId="7CAE3D53" w14:textId="77777777" w:rsidR="006E34F3" w:rsidRDefault="005D7060" w:rsidP="006E34F3">
      <w:pPr>
        <w:pStyle w:val="NoSpacing"/>
        <w:numPr>
          <w:ilvl w:val="0"/>
          <w:numId w:val="7"/>
        </w:numPr>
      </w:pPr>
      <w:r w:rsidRPr="005D7060">
        <w:t xml:space="preserve">To agree, by early in the autumn term, the programme of work and calendar of meetings for the Governing </w:t>
      </w:r>
      <w:r w:rsidR="0008569D">
        <w:t>Board</w:t>
      </w:r>
      <w:r w:rsidRPr="005D7060">
        <w:t xml:space="preserve"> and its committees for the school year, based on known cycles of school improvement, financial management, staffing issues </w:t>
      </w:r>
      <w:r w:rsidR="006E34F3">
        <w:t xml:space="preserve">and communicating with parents </w:t>
      </w:r>
    </w:p>
    <w:p w14:paraId="4373984E" w14:textId="77777777" w:rsidR="006E34F3" w:rsidRDefault="005D7060" w:rsidP="006E34F3">
      <w:pPr>
        <w:pStyle w:val="NoSpacing"/>
        <w:numPr>
          <w:ilvl w:val="0"/>
          <w:numId w:val="7"/>
        </w:numPr>
      </w:pPr>
      <w:r w:rsidRPr="005D7060">
        <w:t xml:space="preserve">To monitor the progress of work being undertaken </w:t>
      </w:r>
      <w:r w:rsidR="006E34F3">
        <w:t xml:space="preserve">by committees and individuals </w:t>
      </w:r>
    </w:p>
    <w:p w14:paraId="44A6CB9E" w14:textId="7717757C" w:rsidR="006E34F3" w:rsidRDefault="005D7060" w:rsidP="006E34F3">
      <w:pPr>
        <w:pStyle w:val="NoSpacing"/>
        <w:numPr>
          <w:ilvl w:val="0"/>
          <w:numId w:val="7"/>
        </w:numPr>
      </w:pPr>
      <w:r w:rsidRPr="005D7060">
        <w:t>To establish and keep under review Critical I</w:t>
      </w:r>
      <w:r w:rsidR="006E34F3">
        <w:t xml:space="preserve">ncident </w:t>
      </w:r>
      <w:r w:rsidR="00A50953">
        <w:t>P</w:t>
      </w:r>
      <w:r w:rsidR="006E34F3">
        <w:t xml:space="preserve">olicy and procedures </w:t>
      </w:r>
    </w:p>
    <w:p w14:paraId="4DDE39B9" w14:textId="77777777" w:rsidR="006E34F3" w:rsidRDefault="005D7060" w:rsidP="006E34F3">
      <w:pPr>
        <w:pStyle w:val="NoSpacing"/>
        <w:numPr>
          <w:ilvl w:val="0"/>
          <w:numId w:val="7"/>
        </w:numPr>
      </w:pPr>
      <w:r w:rsidRPr="005D7060">
        <w:t xml:space="preserve">To consider recommendations made by committees with regard to the </w:t>
      </w:r>
      <w:r w:rsidR="006E34F3">
        <w:t xml:space="preserve">working of the Governing </w:t>
      </w:r>
      <w:r w:rsidR="0008569D">
        <w:t>Board</w:t>
      </w:r>
      <w:r w:rsidR="006E34F3">
        <w:t xml:space="preserve"> </w:t>
      </w:r>
    </w:p>
    <w:p w14:paraId="6159596D" w14:textId="77777777" w:rsidR="006E34F3" w:rsidRDefault="005D7060" w:rsidP="006E34F3">
      <w:pPr>
        <w:pStyle w:val="NoSpacing"/>
        <w:numPr>
          <w:ilvl w:val="0"/>
          <w:numId w:val="7"/>
        </w:numPr>
      </w:pPr>
      <w:r w:rsidRPr="005D7060">
        <w:t>To establish and keep under review a pr</w:t>
      </w:r>
      <w:r w:rsidR="006E34F3">
        <w:t xml:space="preserve">otocol for the Governing </w:t>
      </w:r>
      <w:r w:rsidR="0008569D">
        <w:t>Board</w:t>
      </w:r>
      <w:r w:rsidR="006E34F3">
        <w:t xml:space="preserve"> </w:t>
      </w:r>
    </w:p>
    <w:p w14:paraId="3BC8A807" w14:textId="77777777" w:rsidR="006E34F3" w:rsidRDefault="005D7060" w:rsidP="006E34F3">
      <w:pPr>
        <w:pStyle w:val="NoSpacing"/>
        <w:numPr>
          <w:ilvl w:val="0"/>
          <w:numId w:val="7"/>
        </w:numPr>
      </w:pPr>
      <w:r w:rsidRPr="005D7060">
        <w:t>To establish and keep under review arrangements fo</w:t>
      </w:r>
      <w:r w:rsidR="006E34F3">
        <w:t xml:space="preserve">r Governors’ visits to school </w:t>
      </w:r>
    </w:p>
    <w:p w14:paraId="1BE2F0EF" w14:textId="77777777" w:rsidR="006E34F3" w:rsidRDefault="005D7060" w:rsidP="006E34F3">
      <w:pPr>
        <w:pStyle w:val="NoSpacing"/>
        <w:numPr>
          <w:ilvl w:val="0"/>
          <w:numId w:val="7"/>
        </w:numPr>
      </w:pPr>
      <w:r w:rsidRPr="005D7060">
        <w:t>To oversee arrangements for Governor involvement in formulating and monitorin</w:t>
      </w:r>
      <w:r w:rsidR="006E34F3">
        <w:t xml:space="preserve">g the School Improvement Plan </w:t>
      </w:r>
    </w:p>
    <w:p w14:paraId="6C41B2E0" w14:textId="77777777" w:rsidR="006E34F3" w:rsidRDefault="005D7060" w:rsidP="006E34F3">
      <w:pPr>
        <w:pStyle w:val="NoSpacing"/>
        <w:numPr>
          <w:ilvl w:val="0"/>
          <w:numId w:val="7"/>
        </w:numPr>
      </w:pPr>
      <w:r w:rsidRPr="005D7060">
        <w:t xml:space="preserve">To make recommendations to the Governing </w:t>
      </w:r>
      <w:r w:rsidR="0008569D">
        <w:t>Board</w:t>
      </w:r>
      <w:r w:rsidRPr="005D7060">
        <w:t xml:space="preserve"> to establish exceptional working arrangements where particular circumstances arise e.g. a joint committee to oversee a building project or a special committee to</w:t>
      </w:r>
      <w:r w:rsidR="006E34F3">
        <w:t xml:space="preserve"> oversee an Ofsted inspection </w:t>
      </w:r>
    </w:p>
    <w:p w14:paraId="2F78221A" w14:textId="77777777" w:rsidR="000E6AD9" w:rsidRPr="000E6AD9" w:rsidRDefault="005D7060" w:rsidP="00BF0B14">
      <w:pPr>
        <w:pStyle w:val="NoSpacing"/>
        <w:numPr>
          <w:ilvl w:val="0"/>
          <w:numId w:val="7"/>
        </w:numPr>
        <w:rPr>
          <w:b/>
        </w:rPr>
      </w:pPr>
      <w:r w:rsidRPr="005D7060">
        <w:t>To be available and respond to matters of particular difficulty, sensitivity or emergency and of</w:t>
      </w:r>
      <w:r w:rsidR="006E34F3">
        <w:t xml:space="preserve">fer advice to the Headteacher </w:t>
      </w:r>
    </w:p>
    <w:p w14:paraId="2EC11A7C" w14:textId="77777777" w:rsidR="000E6AD9" w:rsidRPr="000E6AD9" w:rsidRDefault="000E6AD9" w:rsidP="000E6AD9">
      <w:pPr>
        <w:pStyle w:val="NoSpacing"/>
        <w:ind w:left="405"/>
        <w:rPr>
          <w:b/>
        </w:rPr>
      </w:pPr>
    </w:p>
    <w:p w14:paraId="4121D51F" w14:textId="77777777" w:rsidR="000E6AD9" w:rsidRPr="000E6AD9" w:rsidRDefault="000E6AD9" w:rsidP="000E6AD9">
      <w:pPr>
        <w:pStyle w:val="NoSpacing"/>
        <w:ind w:left="405"/>
        <w:rPr>
          <w:b/>
        </w:rPr>
      </w:pPr>
      <w:r w:rsidRPr="0064724D">
        <w:rPr>
          <w:b/>
        </w:rPr>
        <w:t>*these matters cannot be delegated to either a committee or an individual</w:t>
      </w:r>
    </w:p>
    <w:p w14:paraId="49F9EA71" w14:textId="77777777" w:rsidR="003927A2" w:rsidRDefault="003927A2" w:rsidP="003927A2">
      <w:pPr>
        <w:pStyle w:val="NormalWeb"/>
        <w:spacing w:before="0" w:beforeAutospacing="0" w:after="0" w:afterAutospacing="0"/>
        <w:rPr>
          <w:rFonts w:asciiTheme="minorHAnsi" w:hAnsiTheme="minorHAnsi"/>
          <w:color w:val="000000"/>
          <w:sz w:val="22"/>
          <w:szCs w:val="22"/>
        </w:rPr>
      </w:pPr>
    </w:p>
    <w:p w14:paraId="13A3C546" w14:textId="77777777" w:rsidR="005D7060" w:rsidRDefault="005D7060" w:rsidP="003927A2">
      <w:pPr>
        <w:pStyle w:val="NormalWeb"/>
        <w:spacing w:before="0" w:beforeAutospacing="0" w:after="0" w:afterAutospacing="0"/>
        <w:rPr>
          <w:rFonts w:asciiTheme="minorHAnsi" w:hAnsiTheme="minorHAnsi"/>
          <w:color w:val="000000"/>
          <w:sz w:val="22"/>
          <w:szCs w:val="22"/>
        </w:rPr>
      </w:pPr>
      <w:r w:rsidRPr="005D7060">
        <w:rPr>
          <w:rFonts w:asciiTheme="minorHAnsi" w:hAnsiTheme="minorHAnsi"/>
          <w:color w:val="000000"/>
          <w:sz w:val="22"/>
          <w:szCs w:val="22"/>
        </w:rPr>
        <w:t>Membership – As per the Instrument of Government</w:t>
      </w:r>
    </w:p>
    <w:p w14:paraId="0CD3C834" w14:textId="77777777" w:rsidR="000E6AD9" w:rsidRPr="005D7060" w:rsidRDefault="000E6AD9" w:rsidP="003927A2">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Quorum – Half the number of governors in post, rounded up when not a whole number</w:t>
      </w:r>
    </w:p>
    <w:p w14:paraId="33B42817" w14:textId="77777777" w:rsidR="005D7060" w:rsidRDefault="005D7060" w:rsidP="003927A2">
      <w:pPr>
        <w:pStyle w:val="NormalWeb"/>
        <w:spacing w:before="0" w:beforeAutospacing="0" w:after="0" w:afterAutospacing="0"/>
        <w:rPr>
          <w:rFonts w:asciiTheme="minorHAnsi" w:hAnsiTheme="minorHAnsi"/>
          <w:color w:val="000000"/>
          <w:sz w:val="22"/>
          <w:szCs w:val="22"/>
        </w:rPr>
      </w:pPr>
      <w:r w:rsidRPr="005D7060">
        <w:rPr>
          <w:rFonts w:asciiTheme="minorHAnsi" w:hAnsiTheme="minorHAnsi"/>
          <w:color w:val="000000"/>
          <w:sz w:val="22"/>
          <w:szCs w:val="22"/>
        </w:rPr>
        <w:t>Disqualification – as per Regulation 20 and Schedule 6 of the Constitution Regulations</w:t>
      </w:r>
    </w:p>
    <w:p w14:paraId="673F5ECB" w14:textId="77777777" w:rsidR="00CA06AA" w:rsidRPr="005D7060" w:rsidRDefault="00CA06AA" w:rsidP="00CA06AA">
      <w:pPr>
        <w:pStyle w:val="NoSpacing"/>
      </w:pPr>
      <w:r w:rsidRPr="004A5B04">
        <w:t>In the event of a tied vote on any issue, then the Chair has the casting vote in addition to their normal vote.</w:t>
      </w:r>
      <w:r>
        <w:t xml:space="preserve"> </w:t>
      </w:r>
    </w:p>
    <w:p w14:paraId="79CA76E0" w14:textId="77777777" w:rsidR="00CA06AA" w:rsidRPr="005D7060" w:rsidRDefault="00CA06AA" w:rsidP="003927A2">
      <w:pPr>
        <w:pStyle w:val="NormalWeb"/>
        <w:spacing w:before="0" w:beforeAutospacing="0" w:after="0" w:afterAutospacing="0"/>
        <w:rPr>
          <w:rFonts w:asciiTheme="minorHAnsi" w:hAnsiTheme="minorHAnsi"/>
          <w:color w:val="000000"/>
          <w:sz w:val="22"/>
          <w:szCs w:val="22"/>
        </w:rPr>
      </w:pPr>
    </w:p>
    <w:p w14:paraId="2172D2D9" w14:textId="77777777" w:rsidR="000E6AD9" w:rsidRDefault="000E6AD9">
      <w:pPr>
        <w:rPr>
          <w:b/>
          <w:color w:val="000000"/>
          <w:sz w:val="28"/>
          <w:szCs w:val="28"/>
        </w:rPr>
      </w:pPr>
      <w:r>
        <w:rPr>
          <w:b/>
          <w:color w:val="000000"/>
          <w:sz w:val="28"/>
          <w:szCs w:val="28"/>
        </w:rPr>
        <w:br w:type="page"/>
      </w:r>
    </w:p>
    <w:p w14:paraId="4D0F962A" w14:textId="77777777" w:rsidR="006E34F3" w:rsidRPr="003927A2" w:rsidRDefault="006E34F3" w:rsidP="006E34F3">
      <w:pPr>
        <w:pStyle w:val="NoSpacing"/>
        <w:rPr>
          <w:b/>
          <w:color w:val="000000"/>
          <w:sz w:val="28"/>
          <w:szCs w:val="28"/>
          <w:u w:val="single"/>
        </w:rPr>
      </w:pPr>
      <w:r w:rsidRPr="003927A2">
        <w:rPr>
          <w:b/>
          <w:color w:val="000000"/>
          <w:sz w:val="28"/>
          <w:szCs w:val="28"/>
          <w:u w:val="single"/>
        </w:rPr>
        <w:lastRenderedPageBreak/>
        <w:t>Committee Structure and Terms of Reference</w:t>
      </w:r>
    </w:p>
    <w:p w14:paraId="6A00A019" w14:textId="77777777" w:rsidR="005D7060" w:rsidRPr="005D7060" w:rsidRDefault="005D7060" w:rsidP="00D4061A">
      <w:pPr>
        <w:pStyle w:val="NoSpacing"/>
      </w:pPr>
    </w:p>
    <w:p w14:paraId="350ACCEE" w14:textId="47546AB5" w:rsidR="00CE1750" w:rsidRPr="009F4995" w:rsidRDefault="00CE1750" w:rsidP="00D4061A">
      <w:pPr>
        <w:pStyle w:val="NoSpacing"/>
        <w:rPr>
          <w:b/>
        </w:rPr>
      </w:pPr>
      <w:r w:rsidRPr="009F4995">
        <w:rPr>
          <w:b/>
        </w:rPr>
        <w:t xml:space="preserve"> There are </w:t>
      </w:r>
      <w:r w:rsidR="00BC0926">
        <w:rPr>
          <w:b/>
        </w:rPr>
        <w:t>2</w:t>
      </w:r>
      <w:r w:rsidRPr="009F4995">
        <w:rPr>
          <w:b/>
        </w:rPr>
        <w:t xml:space="preserve"> Governors’ Committees as follows: </w:t>
      </w:r>
    </w:p>
    <w:p w14:paraId="7A6484DF" w14:textId="77777777" w:rsidR="00CE1750" w:rsidRPr="005D7060" w:rsidRDefault="00CE1750" w:rsidP="00D4061A">
      <w:pPr>
        <w:pStyle w:val="NoSpacing"/>
      </w:pPr>
    </w:p>
    <w:p w14:paraId="2AF6DE5A" w14:textId="77777777" w:rsidR="00CE1750" w:rsidRPr="000907DD" w:rsidRDefault="00CE1750" w:rsidP="000907DD">
      <w:pPr>
        <w:pStyle w:val="NoSpacing"/>
        <w:numPr>
          <w:ilvl w:val="0"/>
          <w:numId w:val="8"/>
        </w:numPr>
        <w:rPr>
          <w:b/>
        </w:rPr>
      </w:pPr>
      <w:r w:rsidRPr="000907DD">
        <w:rPr>
          <w:b/>
        </w:rPr>
        <w:t>Learning and Development</w:t>
      </w:r>
    </w:p>
    <w:p w14:paraId="5BBCDAF7" w14:textId="77777777" w:rsidR="00CE1750" w:rsidRPr="000907DD" w:rsidRDefault="00CE1750" w:rsidP="000907DD">
      <w:pPr>
        <w:pStyle w:val="NoSpacing"/>
        <w:numPr>
          <w:ilvl w:val="0"/>
          <w:numId w:val="8"/>
        </w:numPr>
        <w:rPr>
          <w:b/>
        </w:rPr>
      </w:pPr>
      <w:r w:rsidRPr="000907DD">
        <w:rPr>
          <w:b/>
        </w:rPr>
        <w:t xml:space="preserve">Pay </w:t>
      </w:r>
    </w:p>
    <w:p w14:paraId="77291F60" w14:textId="77777777" w:rsidR="004654EF" w:rsidRPr="005D7060" w:rsidRDefault="004654EF" w:rsidP="00D4061A">
      <w:pPr>
        <w:pStyle w:val="NoSpacing"/>
      </w:pPr>
    </w:p>
    <w:p w14:paraId="7FA5AA6B" w14:textId="6BC57B22" w:rsidR="00CE1750" w:rsidRPr="005D7060" w:rsidRDefault="00CE1750" w:rsidP="00D4061A">
      <w:pPr>
        <w:pStyle w:val="NoSpacing"/>
      </w:pPr>
      <w:r w:rsidRPr="005D7060">
        <w:t>In the event of an Appeal</w:t>
      </w:r>
      <w:r w:rsidR="006D3471" w:rsidRPr="005D7060">
        <w:t>s</w:t>
      </w:r>
      <w:r w:rsidRPr="005D7060">
        <w:t xml:space="preserve"> Panel or Disciplinary Panel being required, The Bosvigo School Governing </w:t>
      </w:r>
      <w:r w:rsidR="0008569D">
        <w:t>Board</w:t>
      </w:r>
      <w:r w:rsidRPr="005D7060">
        <w:t xml:space="preserve"> has agreed that any Governor may be asked to be a member subject to availability and training</w:t>
      </w:r>
      <w:r w:rsidR="000550D0">
        <w:t xml:space="preserve"> </w:t>
      </w:r>
      <w:r w:rsidRPr="005D7060">
        <w:t xml:space="preserve">– this responsibility will not lie with any one particular Committee. </w:t>
      </w:r>
    </w:p>
    <w:p w14:paraId="1187D784" w14:textId="77777777" w:rsidR="000907DD" w:rsidRDefault="000907DD" w:rsidP="00D4061A">
      <w:pPr>
        <w:pStyle w:val="NoSpacing"/>
      </w:pPr>
    </w:p>
    <w:p w14:paraId="2363942F" w14:textId="77777777" w:rsidR="000907DD" w:rsidRPr="003927A2" w:rsidRDefault="000907DD" w:rsidP="000907DD">
      <w:pPr>
        <w:pStyle w:val="NoSpacing"/>
        <w:rPr>
          <w:b/>
          <w:u w:val="single"/>
        </w:rPr>
      </w:pPr>
      <w:r w:rsidRPr="003927A2">
        <w:rPr>
          <w:b/>
          <w:u w:val="single"/>
        </w:rPr>
        <w:t>D</w:t>
      </w:r>
      <w:r w:rsidR="003927A2" w:rsidRPr="003927A2">
        <w:rPr>
          <w:b/>
          <w:u w:val="single"/>
        </w:rPr>
        <w:t>ELEGATION</w:t>
      </w:r>
      <w:r w:rsidRPr="003927A2">
        <w:rPr>
          <w:b/>
          <w:u w:val="single"/>
        </w:rPr>
        <w:t xml:space="preserve"> </w:t>
      </w:r>
    </w:p>
    <w:p w14:paraId="3E388F83" w14:textId="77777777" w:rsidR="000907DD" w:rsidRPr="000907DD" w:rsidRDefault="000907DD" w:rsidP="000907DD">
      <w:pPr>
        <w:pStyle w:val="NoSpacing"/>
        <w:rPr>
          <w:b/>
        </w:rPr>
      </w:pPr>
    </w:p>
    <w:p w14:paraId="1AE67686" w14:textId="77777777" w:rsidR="000907DD" w:rsidRPr="005D7060" w:rsidRDefault="000907DD" w:rsidP="000907DD">
      <w:pPr>
        <w:pStyle w:val="NoSpacing"/>
      </w:pPr>
      <w:r w:rsidRPr="005D7060">
        <w:t>The Governors may delegate to any Governor, committee, the Headteacher or any other holder of an executive office such of their powers or functions as they consider desirable to be exercised by them</w:t>
      </w:r>
      <w:r w:rsidR="000E6AD9">
        <w:t>, except those excluded by the Delegation Planner</w:t>
      </w:r>
      <w:r w:rsidR="003927A2">
        <w:t xml:space="preserve"> or specifically referenced in the Terms of Reference</w:t>
      </w:r>
      <w:r w:rsidRPr="005D7060">
        <w:t>. Where such power or function is delegated, that person or committee shall report to Governors in respect of any action taken or decision made at the meeting immediately following the taking of action or the making of the decision.</w:t>
      </w:r>
    </w:p>
    <w:p w14:paraId="165DB5AB" w14:textId="77777777" w:rsidR="003927A2" w:rsidRPr="003C4874" w:rsidRDefault="003927A2" w:rsidP="003927A2">
      <w:pPr>
        <w:pStyle w:val="NormalWeb"/>
        <w:rPr>
          <w:rFonts w:asciiTheme="minorHAnsi" w:hAnsiTheme="minorHAnsi"/>
          <w:i/>
          <w:color w:val="000000"/>
          <w:sz w:val="22"/>
          <w:szCs w:val="22"/>
        </w:rPr>
      </w:pPr>
      <w:r w:rsidRPr="003C4874">
        <w:rPr>
          <w:rFonts w:asciiTheme="minorHAnsi" w:hAnsiTheme="minorHAnsi"/>
          <w:i/>
          <w:color w:val="000000"/>
          <w:sz w:val="22"/>
          <w:szCs w:val="22"/>
        </w:rPr>
        <w:t>Any individual to whom responsibility has been delegated is expected to work within the following terms of reference.</w:t>
      </w:r>
    </w:p>
    <w:p w14:paraId="240F236F" w14:textId="77777777" w:rsidR="003927A2" w:rsidRPr="003C4874" w:rsidRDefault="003927A2" w:rsidP="003927A2">
      <w:pPr>
        <w:pStyle w:val="NormalWeb"/>
        <w:rPr>
          <w:rFonts w:asciiTheme="minorHAnsi" w:hAnsiTheme="minorHAnsi"/>
          <w:b/>
          <w:color w:val="000000"/>
          <w:sz w:val="22"/>
          <w:szCs w:val="22"/>
        </w:rPr>
      </w:pPr>
      <w:r>
        <w:rPr>
          <w:rFonts w:asciiTheme="minorHAnsi" w:hAnsiTheme="minorHAnsi"/>
          <w:b/>
          <w:color w:val="000000"/>
          <w:sz w:val="22"/>
          <w:szCs w:val="22"/>
        </w:rPr>
        <w:t>Delegation t</w:t>
      </w:r>
      <w:r w:rsidRPr="003C4874">
        <w:rPr>
          <w:rFonts w:asciiTheme="minorHAnsi" w:hAnsiTheme="minorHAnsi"/>
          <w:b/>
          <w:color w:val="000000"/>
          <w:sz w:val="22"/>
          <w:szCs w:val="22"/>
        </w:rPr>
        <w:t xml:space="preserve">erms of reference: </w:t>
      </w:r>
    </w:p>
    <w:p w14:paraId="73CF29A5" w14:textId="77777777" w:rsidR="003927A2" w:rsidRDefault="003927A2" w:rsidP="003927A2">
      <w:pPr>
        <w:pStyle w:val="NoSpacing"/>
        <w:numPr>
          <w:ilvl w:val="0"/>
          <w:numId w:val="15"/>
        </w:numPr>
      </w:pPr>
      <w:r w:rsidRPr="003C4874">
        <w:t>To liaise with the a</w:t>
      </w:r>
      <w:r>
        <w:t xml:space="preserve">ppropriate member(s) of staff </w:t>
      </w:r>
    </w:p>
    <w:p w14:paraId="6D7D945A" w14:textId="77777777" w:rsidR="003927A2" w:rsidRDefault="003927A2" w:rsidP="003927A2">
      <w:pPr>
        <w:pStyle w:val="NoSpacing"/>
        <w:numPr>
          <w:ilvl w:val="0"/>
          <w:numId w:val="15"/>
        </w:numPr>
      </w:pPr>
      <w:r w:rsidRPr="003C4874">
        <w:t xml:space="preserve">To visit the school with the purpose of gathering information concerning their area of responsibility and to increase </w:t>
      </w:r>
      <w:r>
        <w:t xml:space="preserve">their knowledge of the School </w:t>
      </w:r>
    </w:p>
    <w:p w14:paraId="05B132D1" w14:textId="77777777" w:rsidR="003927A2" w:rsidRDefault="003927A2" w:rsidP="003927A2">
      <w:pPr>
        <w:pStyle w:val="NoSpacing"/>
        <w:numPr>
          <w:ilvl w:val="0"/>
          <w:numId w:val="15"/>
        </w:numPr>
      </w:pPr>
      <w:r w:rsidRPr="003C4874">
        <w:t>To regularly report to the Gover</w:t>
      </w:r>
      <w:r>
        <w:t>ning Board or appropriate Committee</w:t>
      </w:r>
      <w:r w:rsidRPr="003C4874">
        <w:t xml:space="preserve">, whichever the Governing </w:t>
      </w:r>
      <w:r>
        <w:t>Board</w:t>
      </w:r>
      <w:r w:rsidRPr="003C4874">
        <w:t xml:space="preserve"> deems most appropriate, on developments and progress within</w:t>
      </w:r>
      <w:r>
        <w:t xml:space="preserve"> their area of responsibility </w:t>
      </w:r>
    </w:p>
    <w:p w14:paraId="79F7219D" w14:textId="77777777" w:rsidR="003927A2" w:rsidRDefault="003927A2" w:rsidP="003927A2">
      <w:pPr>
        <w:pStyle w:val="NoSpacing"/>
        <w:numPr>
          <w:ilvl w:val="0"/>
          <w:numId w:val="15"/>
        </w:numPr>
      </w:pPr>
      <w:r w:rsidRPr="003C4874">
        <w:t xml:space="preserve">To raise the profile of the area of responsibility when related matters are considered by the Governing </w:t>
      </w:r>
      <w:r>
        <w:t>Board</w:t>
      </w:r>
      <w:r w:rsidRPr="003C4874">
        <w:t xml:space="preserve"> </w:t>
      </w:r>
    </w:p>
    <w:p w14:paraId="18D16BE3" w14:textId="77777777" w:rsidR="003927A2" w:rsidRDefault="003927A2" w:rsidP="003927A2">
      <w:pPr>
        <w:pStyle w:val="NoSpacing"/>
        <w:numPr>
          <w:ilvl w:val="0"/>
          <w:numId w:val="15"/>
        </w:numPr>
      </w:pPr>
      <w:r w:rsidRPr="003C4874">
        <w:t>To a</w:t>
      </w:r>
      <w:r>
        <w:t xml:space="preserve">ttend training as appropriate </w:t>
      </w:r>
    </w:p>
    <w:p w14:paraId="3524B404" w14:textId="77777777" w:rsidR="003927A2" w:rsidRDefault="003927A2" w:rsidP="003927A2">
      <w:pPr>
        <w:pStyle w:val="NoSpacing"/>
        <w:ind w:left="45"/>
      </w:pPr>
    </w:p>
    <w:p w14:paraId="5C1ABB0B" w14:textId="77777777" w:rsidR="003927A2" w:rsidRDefault="003927A2" w:rsidP="003927A2">
      <w:pPr>
        <w:pStyle w:val="NoSpacing"/>
        <w:ind w:left="405"/>
      </w:pPr>
      <w:r>
        <w:t>D</w:t>
      </w:r>
      <w:r w:rsidRPr="003C4874">
        <w:t>isqualification – The following functions CANNOT be delegated to an indiv</w:t>
      </w:r>
      <w:r>
        <w:t xml:space="preserve">idual: </w:t>
      </w:r>
    </w:p>
    <w:p w14:paraId="08867AAD" w14:textId="77777777" w:rsidR="003927A2" w:rsidRDefault="003927A2" w:rsidP="003927A2">
      <w:pPr>
        <w:pStyle w:val="NoSpacing"/>
        <w:ind w:left="405"/>
      </w:pPr>
      <w:r>
        <w:t xml:space="preserve">Functions relating to: </w:t>
      </w:r>
    </w:p>
    <w:p w14:paraId="2A1D04FB" w14:textId="77777777" w:rsidR="003927A2" w:rsidRDefault="003927A2" w:rsidP="003927A2">
      <w:pPr>
        <w:pStyle w:val="NoSpacing"/>
        <w:ind w:left="405"/>
      </w:pPr>
    </w:p>
    <w:p w14:paraId="3654EB9F" w14:textId="77777777" w:rsidR="003927A2" w:rsidRDefault="003927A2" w:rsidP="003927A2">
      <w:pPr>
        <w:pStyle w:val="NoSpacing"/>
        <w:numPr>
          <w:ilvl w:val="0"/>
          <w:numId w:val="15"/>
        </w:numPr>
      </w:pPr>
      <w:r w:rsidRPr="003C4874">
        <w:t>The alteration, closure or change of category of</w:t>
      </w:r>
      <w:r>
        <w:t xml:space="preserve"> maintained schools </w:t>
      </w:r>
    </w:p>
    <w:p w14:paraId="72E015D0" w14:textId="77777777" w:rsidR="003927A2" w:rsidRDefault="003927A2" w:rsidP="003927A2">
      <w:pPr>
        <w:pStyle w:val="NoSpacing"/>
        <w:numPr>
          <w:ilvl w:val="0"/>
          <w:numId w:val="15"/>
        </w:numPr>
      </w:pPr>
      <w:r w:rsidRPr="003C4874">
        <w:t>The approval of the first formal budg</w:t>
      </w:r>
      <w:r>
        <w:t xml:space="preserve">et plan of the financial year </w:t>
      </w:r>
    </w:p>
    <w:p w14:paraId="19B1D1B6" w14:textId="77777777" w:rsidR="003927A2" w:rsidRDefault="003927A2" w:rsidP="003927A2">
      <w:pPr>
        <w:pStyle w:val="NoSpacing"/>
        <w:numPr>
          <w:ilvl w:val="0"/>
          <w:numId w:val="15"/>
        </w:numPr>
      </w:pPr>
      <w:r>
        <w:t>School discipline policies</w:t>
      </w:r>
    </w:p>
    <w:p w14:paraId="55C7046A" w14:textId="77777777" w:rsidR="003927A2" w:rsidRDefault="003927A2" w:rsidP="003927A2">
      <w:pPr>
        <w:pStyle w:val="NoSpacing"/>
        <w:numPr>
          <w:ilvl w:val="0"/>
          <w:numId w:val="15"/>
        </w:numPr>
      </w:pPr>
      <w:r w:rsidRPr="003C4874">
        <w:t>Exclusions of pupils (except in an emergency when the chair has the power</w:t>
      </w:r>
      <w:r>
        <w:t xml:space="preserve"> to exercise these functions) </w:t>
      </w:r>
    </w:p>
    <w:p w14:paraId="4F01336B" w14:textId="77777777" w:rsidR="003927A2" w:rsidRPr="003C4874" w:rsidRDefault="003927A2" w:rsidP="003927A2">
      <w:pPr>
        <w:pStyle w:val="NoSpacing"/>
        <w:numPr>
          <w:ilvl w:val="0"/>
          <w:numId w:val="15"/>
        </w:numPr>
      </w:pPr>
      <w:r w:rsidRPr="003C4874">
        <w:t>Admissions</w:t>
      </w:r>
    </w:p>
    <w:p w14:paraId="7C1E72B3" w14:textId="77777777" w:rsidR="00CE1750" w:rsidRPr="005D7060" w:rsidRDefault="00CE1750" w:rsidP="00D4061A">
      <w:pPr>
        <w:pStyle w:val="NoSpacing"/>
      </w:pPr>
    </w:p>
    <w:p w14:paraId="37232D45" w14:textId="77777777" w:rsidR="00CE1750" w:rsidRPr="003927A2" w:rsidRDefault="00CE1750" w:rsidP="00D4061A">
      <w:pPr>
        <w:pStyle w:val="NoSpacing"/>
        <w:rPr>
          <w:b/>
          <w:caps/>
          <w:u w:val="single"/>
        </w:rPr>
      </w:pPr>
      <w:r w:rsidRPr="003927A2">
        <w:rPr>
          <w:b/>
          <w:caps/>
          <w:u w:val="single"/>
        </w:rPr>
        <w:t>Guidance on Committee Meetings</w:t>
      </w:r>
      <w:r w:rsidR="004654EF" w:rsidRPr="003927A2">
        <w:rPr>
          <w:b/>
          <w:caps/>
          <w:u w:val="single"/>
        </w:rPr>
        <w:t>:</w:t>
      </w:r>
    </w:p>
    <w:p w14:paraId="5B8C8DCD" w14:textId="77777777" w:rsidR="004654EF" w:rsidRPr="005D7060" w:rsidRDefault="004654EF" w:rsidP="00D4061A">
      <w:pPr>
        <w:pStyle w:val="NoSpacing"/>
      </w:pPr>
    </w:p>
    <w:p w14:paraId="3A28D43B" w14:textId="77777777" w:rsidR="00CE1750" w:rsidRPr="005D7060" w:rsidRDefault="00CE1750" w:rsidP="00D4061A">
      <w:pPr>
        <w:pStyle w:val="NoSpacing"/>
      </w:pPr>
      <w:r w:rsidRPr="005D7060">
        <w:t>The establishment, terms of reference, constitution and membership to be reviewed every twelve months.</w:t>
      </w:r>
    </w:p>
    <w:p w14:paraId="4B629E58" w14:textId="77777777" w:rsidR="008671E3" w:rsidRDefault="008671E3" w:rsidP="00D4061A">
      <w:pPr>
        <w:pStyle w:val="NoSpacing"/>
      </w:pPr>
    </w:p>
    <w:p w14:paraId="216177AD" w14:textId="77777777" w:rsidR="00A443FE" w:rsidRPr="003927A2" w:rsidRDefault="00A443FE" w:rsidP="00A443FE">
      <w:pPr>
        <w:shd w:val="clear" w:color="auto" w:fill="FFFFFF"/>
        <w:spacing w:after="150" w:line="240" w:lineRule="auto"/>
        <w:outlineLvl w:val="1"/>
        <w:rPr>
          <w:rFonts w:eastAsia="Times New Roman" w:cs="Times New Roman"/>
          <w:b/>
          <w:bCs/>
          <w:caps/>
          <w:color w:val="333333"/>
          <w:u w:val="single"/>
          <w:lang w:eastAsia="en-GB"/>
        </w:rPr>
      </w:pPr>
      <w:r w:rsidRPr="003927A2">
        <w:rPr>
          <w:rFonts w:eastAsia="Times New Roman" w:cs="Times New Roman"/>
          <w:b/>
          <w:bCs/>
          <w:caps/>
          <w:color w:val="333333"/>
          <w:u w:val="single"/>
          <w:lang w:eastAsia="en-GB"/>
        </w:rPr>
        <w:t>Associate Members </w:t>
      </w:r>
    </w:p>
    <w:p w14:paraId="3338FC4B" w14:textId="59214491" w:rsidR="00A443FE" w:rsidRPr="00A443FE" w:rsidRDefault="00A443FE" w:rsidP="00A443FE">
      <w:pPr>
        <w:shd w:val="clear" w:color="auto" w:fill="FFFFFF"/>
        <w:spacing w:after="150" w:line="300" w:lineRule="atLeast"/>
        <w:rPr>
          <w:rFonts w:eastAsia="Times New Roman" w:cs="Times New Roman"/>
          <w:color w:val="333333"/>
          <w:lang w:eastAsia="en-GB"/>
        </w:rPr>
      </w:pPr>
      <w:r w:rsidRPr="00A443FE">
        <w:rPr>
          <w:rFonts w:eastAsia="Times New Roman" w:cs="Times New Roman"/>
          <w:color w:val="333333"/>
          <w:lang w:eastAsia="en-GB"/>
        </w:rPr>
        <w:t xml:space="preserve">Associate members are appointed by the </w:t>
      </w:r>
      <w:r w:rsidR="0008569D">
        <w:rPr>
          <w:rFonts w:eastAsia="Times New Roman" w:cs="Times New Roman"/>
          <w:color w:val="333333"/>
          <w:lang w:eastAsia="en-GB"/>
        </w:rPr>
        <w:t>Governing</w:t>
      </w:r>
      <w:r w:rsidRPr="00A443FE">
        <w:rPr>
          <w:rFonts w:eastAsia="Times New Roman" w:cs="Times New Roman"/>
          <w:color w:val="333333"/>
          <w:lang w:eastAsia="en-GB"/>
        </w:rPr>
        <w:t xml:space="preserve"> </w:t>
      </w:r>
      <w:r w:rsidR="0008569D">
        <w:rPr>
          <w:rFonts w:eastAsia="Times New Roman" w:cs="Times New Roman"/>
          <w:color w:val="333333"/>
          <w:lang w:eastAsia="en-GB"/>
        </w:rPr>
        <w:t>Board</w:t>
      </w:r>
      <w:r w:rsidRPr="00A443FE">
        <w:rPr>
          <w:rFonts w:eastAsia="Times New Roman" w:cs="Times New Roman"/>
          <w:color w:val="333333"/>
          <w:lang w:eastAsia="en-GB"/>
        </w:rPr>
        <w:t xml:space="preserve"> to serve on one or more </w:t>
      </w:r>
      <w:r w:rsidR="0008569D">
        <w:rPr>
          <w:rFonts w:eastAsia="Times New Roman" w:cs="Times New Roman"/>
          <w:color w:val="333333"/>
          <w:lang w:eastAsia="en-GB"/>
        </w:rPr>
        <w:t>Governing</w:t>
      </w:r>
      <w:r w:rsidRPr="00A443FE">
        <w:rPr>
          <w:rFonts w:eastAsia="Times New Roman" w:cs="Times New Roman"/>
          <w:color w:val="333333"/>
          <w:lang w:eastAsia="en-GB"/>
        </w:rPr>
        <w:t xml:space="preserve"> </w:t>
      </w:r>
      <w:r w:rsidR="0008569D">
        <w:rPr>
          <w:rFonts w:eastAsia="Times New Roman" w:cs="Times New Roman"/>
          <w:color w:val="333333"/>
          <w:lang w:eastAsia="en-GB"/>
        </w:rPr>
        <w:t>Board</w:t>
      </w:r>
      <w:r w:rsidRPr="00A443FE">
        <w:rPr>
          <w:rFonts w:eastAsia="Times New Roman" w:cs="Times New Roman"/>
          <w:color w:val="333333"/>
          <w:lang w:eastAsia="en-GB"/>
        </w:rPr>
        <w:t xml:space="preserve"> committees and attend full </w:t>
      </w:r>
      <w:r w:rsidR="0008569D">
        <w:rPr>
          <w:rFonts w:eastAsia="Times New Roman" w:cs="Times New Roman"/>
          <w:color w:val="333333"/>
          <w:lang w:eastAsia="en-GB"/>
        </w:rPr>
        <w:t>Governing</w:t>
      </w:r>
      <w:r w:rsidRPr="00A443FE">
        <w:rPr>
          <w:rFonts w:eastAsia="Times New Roman" w:cs="Times New Roman"/>
          <w:color w:val="333333"/>
          <w:lang w:eastAsia="en-GB"/>
        </w:rPr>
        <w:t xml:space="preserve"> </w:t>
      </w:r>
      <w:r w:rsidR="0008569D">
        <w:rPr>
          <w:rFonts w:eastAsia="Times New Roman" w:cs="Times New Roman"/>
          <w:color w:val="333333"/>
          <w:lang w:eastAsia="en-GB"/>
        </w:rPr>
        <w:t>Board</w:t>
      </w:r>
      <w:r w:rsidRPr="00A443FE">
        <w:rPr>
          <w:rFonts w:eastAsia="Times New Roman" w:cs="Times New Roman"/>
          <w:color w:val="333333"/>
          <w:lang w:eastAsia="en-GB"/>
        </w:rPr>
        <w:t xml:space="preserve"> meetings. </w:t>
      </w:r>
      <w:r w:rsidR="000E6AD9">
        <w:rPr>
          <w:rFonts w:eastAsia="Times New Roman" w:cs="Times New Roman"/>
          <w:color w:val="333333"/>
          <w:lang w:eastAsia="en-GB"/>
        </w:rPr>
        <w:t xml:space="preserve">The term of office will be determined at the time of appointment. </w:t>
      </w:r>
      <w:r w:rsidRPr="00A443FE">
        <w:rPr>
          <w:rFonts w:eastAsia="Times New Roman" w:cs="Times New Roman"/>
          <w:color w:val="333333"/>
          <w:lang w:eastAsia="en-GB"/>
        </w:rPr>
        <w:t>They are not governors but bring expertise and experience which can add to that provided by the governor membership.</w:t>
      </w:r>
      <w:r w:rsidR="000E6AD9">
        <w:rPr>
          <w:rFonts w:eastAsia="Times New Roman" w:cs="Times New Roman"/>
          <w:color w:val="333333"/>
          <w:lang w:eastAsia="en-GB"/>
        </w:rPr>
        <w:t xml:space="preserve"> They </w:t>
      </w:r>
      <w:r w:rsidR="00E226A5">
        <w:rPr>
          <w:rFonts w:eastAsia="Times New Roman" w:cs="Times New Roman"/>
          <w:color w:val="333333"/>
          <w:lang w:eastAsia="en-GB"/>
        </w:rPr>
        <w:t>not entitled to vote</w:t>
      </w:r>
      <w:r w:rsidR="00CA06AA">
        <w:rPr>
          <w:rFonts w:eastAsia="Times New Roman" w:cs="Times New Roman"/>
          <w:color w:val="333333"/>
          <w:lang w:eastAsia="en-GB"/>
        </w:rPr>
        <w:t xml:space="preserve"> at Full Governor Meetings, but may be entitled to vote as members of Committees or Panels if approved by at a Full Governor Meeting</w:t>
      </w:r>
      <w:r w:rsidR="00E226A5">
        <w:rPr>
          <w:rFonts w:eastAsia="Times New Roman" w:cs="Times New Roman"/>
          <w:color w:val="333333"/>
          <w:lang w:eastAsia="en-GB"/>
        </w:rPr>
        <w:t>.</w:t>
      </w:r>
    </w:p>
    <w:p w14:paraId="2C3397EC" w14:textId="77777777" w:rsidR="00A443FE" w:rsidRPr="00A443FE" w:rsidRDefault="00A443FE" w:rsidP="00A443FE">
      <w:pPr>
        <w:shd w:val="clear" w:color="auto" w:fill="FFFFFF"/>
        <w:spacing w:after="150" w:line="300" w:lineRule="atLeast"/>
        <w:rPr>
          <w:rFonts w:eastAsia="Times New Roman" w:cs="Times New Roman"/>
          <w:color w:val="333333"/>
          <w:lang w:eastAsia="en-GB"/>
        </w:rPr>
      </w:pPr>
      <w:r w:rsidRPr="00A443FE">
        <w:rPr>
          <w:rFonts w:eastAsia="Times New Roman" w:cs="Times New Roman"/>
          <w:color w:val="333333"/>
          <w:lang w:eastAsia="en-GB"/>
        </w:rPr>
        <w:t>The definition of associate member is wide</w:t>
      </w:r>
      <w:r>
        <w:rPr>
          <w:rFonts w:eastAsia="Times New Roman" w:cs="Times New Roman"/>
          <w:color w:val="333333"/>
          <w:lang w:eastAsia="en-GB"/>
        </w:rPr>
        <w:t>,</w:t>
      </w:r>
      <w:r w:rsidRPr="00A443FE">
        <w:rPr>
          <w:rFonts w:eastAsia="Times New Roman" w:cs="Times New Roman"/>
          <w:color w:val="333333"/>
          <w:lang w:eastAsia="en-GB"/>
        </w:rPr>
        <w:t xml:space="preserve"> and pupils, school staff and people who want to contribute specifically on issues related to their area of expertise (finance, for example) can be appointed as associate members.</w:t>
      </w:r>
    </w:p>
    <w:p w14:paraId="525807EF" w14:textId="52A696B0" w:rsidR="008671E3" w:rsidRPr="003927A2" w:rsidRDefault="00BC0926" w:rsidP="00D4061A">
      <w:pPr>
        <w:pStyle w:val="NoSpacing"/>
        <w:rPr>
          <w:b/>
          <w:u w:val="single"/>
        </w:rPr>
      </w:pPr>
      <w:r>
        <w:rPr>
          <w:b/>
          <w:u w:val="single"/>
        </w:rPr>
        <w:lastRenderedPageBreak/>
        <w:t>Full Governing Body oversight of operational policies and deliverables</w:t>
      </w:r>
    </w:p>
    <w:p w14:paraId="16353571" w14:textId="587776B3" w:rsidR="000907DD" w:rsidRDefault="000907DD" w:rsidP="00D4061A">
      <w:pPr>
        <w:pStyle w:val="NoSpacing"/>
      </w:pPr>
    </w:p>
    <w:p w14:paraId="7A11A58A" w14:textId="4EE9DC0A" w:rsidR="00BC0926" w:rsidRDefault="00BC0926" w:rsidP="00D4061A">
      <w:pPr>
        <w:pStyle w:val="NoSpacing"/>
      </w:pPr>
      <w:r>
        <w:t xml:space="preserve">Operational policies and deliverables will be reviewed by the Full Governing Body at the appropriate time of the academic calendar. The calendar of which will be agreed by the Senior Leadership Team and the Chair &amp; Vice-Chairs of the Full Governing Body. </w:t>
      </w:r>
    </w:p>
    <w:p w14:paraId="124FECD2" w14:textId="5BEFD2AD" w:rsidR="000907DD" w:rsidRPr="000907DD" w:rsidRDefault="00BC0926" w:rsidP="00D4061A">
      <w:pPr>
        <w:pStyle w:val="NoSpacing"/>
        <w:rPr>
          <w:b/>
        </w:rPr>
      </w:pPr>
      <w:r>
        <w:rPr>
          <w:b/>
        </w:rPr>
        <w:t xml:space="preserve"> Responsibilities and inclusions to the Full Governing Body could include:</w:t>
      </w:r>
    </w:p>
    <w:p w14:paraId="1F3CF3AE" w14:textId="77777777" w:rsidR="000907DD" w:rsidRPr="005D7060" w:rsidRDefault="000907DD" w:rsidP="00D4061A">
      <w:pPr>
        <w:pStyle w:val="NoSpacing"/>
      </w:pPr>
    </w:p>
    <w:p w14:paraId="005D2751" w14:textId="349C08F4" w:rsidR="003D375F" w:rsidRPr="005D7060" w:rsidRDefault="004A5B04" w:rsidP="000907DD">
      <w:pPr>
        <w:pStyle w:val="NoSpacing"/>
        <w:numPr>
          <w:ilvl w:val="0"/>
          <w:numId w:val="9"/>
        </w:numPr>
        <w:rPr>
          <w:color w:val="000000"/>
        </w:rPr>
      </w:pPr>
      <w:r>
        <w:rPr>
          <w:color w:val="000000"/>
        </w:rPr>
        <w:t>Co</w:t>
      </w:r>
      <w:r w:rsidR="003D375F" w:rsidRPr="005D7060">
        <w:rPr>
          <w:color w:val="000000"/>
        </w:rPr>
        <w:t>nsultation with the</w:t>
      </w:r>
      <w:r w:rsidR="00BC0926">
        <w:rPr>
          <w:color w:val="000000"/>
        </w:rPr>
        <w:t xml:space="preserve"> </w:t>
      </w:r>
      <w:r w:rsidR="003D375F" w:rsidRPr="005D7060">
        <w:rPr>
          <w:color w:val="000000"/>
        </w:rPr>
        <w:t>Headteacher, to draft the first formal budget plan of the financial year</w:t>
      </w:r>
    </w:p>
    <w:p w14:paraId="10B9FE62" w14:textId="71F06295" w:rsidR="003D375F" w:rsidRPr="005D7060" w:rsidRDefault="003D375F" w:rsidP="000907DD">
      <w:pPr>
        <w:pStyle w:val="NoSpacing"/>
        <w:numPr>
          <w:ilvl w:val="0"/>
          <w:numId w:val="9"/>
        </w:numPr>
        <w:rPr>
          <w:color w:val="000000"/>
        </w:rPr>
      </w:pPr>
      <w:r w:rsidRPr="005D7060">
        <w:rPr>
          <w:color w:val="000000"/>
        </w:rPr>
        <w:t xml:space="preserve">To establish and maintain an </w:t>
      </w:r>
      <w:r w:rsidR="00A50953" w:rsidRPr="005D7060">
        <w:rPr>
          <w:color w:val="000000"/>
        </w:rPr>
        <w:t>up</w:t>
      </w:r>
      <w:r w:rsidR="00A50953">
        <w:rPr>
          <w:color w:val="000000"/>
        </w:rPr>
        <w:t xml:space="preserve"> to date</w:t>
      </w:r>
      <w:r w:rsidRPr="005D7060">
        <w:rPr>
          <w:color w:val="000000"/>
        </w:rPr>
        <w:t xml:space="preserve"> 3</w:t>
      </w:r>
      <w:r w:rsidR="000550D0">
        <w:rPr>
          <w:color w:val="000000"/>
        </w:rPr>
        <w:t>-</w:t>
      </w:r>
      <w:r w:rsidRPr="005D7060">
        <w:rPr>
          <w:color w:val="000000"/>
        </w:rPr>
        <w:t xml:space="preserve">year financial </w:t>
      </w:r>
      <w:r w:rsidR="00BC0926">
        <w:rPr>
          <w:color w:val="000000"/>
        </w:rPr>
        <w:t>outlook</w:t>
      </w:r>
      <w:r w:rsidR="00BC0926" w:rsidRPr="005D7060">
        <w:rPr>
          <w:color w:val="000000"/>
        </w:rPr>
        <w:t xml:space="preserve"> </w:t>
      </w:r>
      <w:r w:rsidRPr="005D7060">
        <w:rPr>
          <w:color w:val="000000"/>
        </w:rPr>
        <w:t>(delegated funding permitting)</w:t>
      </w:r>
    </w:p>
    <w:p w14:paraId="4A60B2AB" w14:textId="77777777" w:rsidR="003D375F" w:rsidRPr="005D7060" w:rsidRDefault="003D375F" w:rsidP="000907DD">
      <w:pPr>
        <w:pStyle w:val="NoSpacing"/>
        <w:numPr>
          <w:ilvl w:val="0"/>
          <w:numId w:val="9"/>
        </w:numPr>
        <w:rPr>
          <w:color w:val="000000"/>
        </w:rPr>
      </w:pPr>
      <w:r w:rsidRPr="005D7060">
        <w:rPr>
          <w:color w:val="000000"/>
        </w:rPr>
        <w:t xml:space="preserve">To consider a budget position statement including virement decisions at least termly and to report significant anomalies from the anticipated position to the Governing </w:t>
      </w:r>
      <w:r w:rsidR="0008569D">
        <w:rPr>
          <w:color w:val="000000"/>
        </w:rPr>
        <w:t>Board</w:t>
      </w:r>
      <w:r w:rsidRPr="005D7060">
        <w:rPr>
          <w:color w:val="000000"/>
        </w:rPr>
        <w:t xml:space="preserve"> </w:t>
      </w:r>
    </w:p>
    <w:p w14:paraId="7AB333BF" w14:textId="530D1FFD" w:rsidR="003D375F" w:rsidRPr="005D7060" w:rsidRDefault="003D375F" w:rsidP="000907DD">
      <w:pPr>
        <w:pStyle w:val="NoSpacing"/>
        <w:numPr>
          <w:ilvl w:val="0"/>
          <w:numId w:val="9"/>
        </w:numPr>
      </w:pPr>
      <w:r w:rsidRPr="005D7060">
        <w:t xml:space="preserve">To support the </w:t>
      </w:r>
      <w:r w:rsidR="000550D0">
        <w:t>Headteacher</w:t>
      </w:r>
      <w:r w:rsidRPr="005D7060">
        <w:t xml:space="preserve"> </w:t>
      </w:r>
      <w:r w:rsidR="005700F5">
        <w:t>in conducting cost</w:t>
      </w:r>
      <w:r w:rsidRPr="005D7060">
        <w:t xml:space="preserve"> benefit analyses from time to time and to encourage debate within th</w:t>
      </w:r>
      <w:r w:rsidR="005700F5">
        <w:t xml:space="preserve">e school about </w:t>
      </w:r>
      <w:r w:rsidR="00BC0926">
        <w:t>return on investment in line with the School Development Plan and school strategy</w:t>
      </w:r>
    </w:p>
    <w:p w14:paraId="47D532CD" w14:textId="77777777" w:rsidR="003D375F" w:rsidRPr="005D7060" w:rsidRDefault="003D375F" w:rsidP="000907DD">
      <w:pPr>
        <w:pStyle w:val="NoSpacing"/>
        <w:numPr>
          <w:ilvl w:val="0"/>
          <w:numId w:val="9"/>
        </w:numPr>
        <w:rPr>
          <w:color w:val="000000"/>
        </w:rPr>
      </w:pPr>
      <w:r w:rsidRPr="005D7060">
        <w:rPr>
          <w:color w:val="000000"/>
        </w:rPr>
        <w:t>To ensure that the school operates within the Financial Regu</w:t>
      </w:r>
      <w:r w:rsidR="00B446ED">
        <w:rPr>
          <w:color w:val="000000"/>
        </w:rPr>
        <w:t>lations of Cornwall</w:t>
      </w:r>
      <w:r w:rsidRPr="005D7060">
        <w:rPr>
          <w:color w:val="000000"/>
        </w:rPr>
        <w:t xml:space="preserve"> County Council </w:t>
      </w:r>
    </w:p>
    <w:p w14:paraId="590ACB99" w14:textId="77777777" w:rsidR="003D375F" w:rsidRPr="005D7060" w:rsidRDefault="003D375F" w:rsidP="000907DD">
      <w:pPr>
        <w:pStyle w:val="NoSpacing"/>
        <w:numPr>
          <w:ilvl w:val="0"/>
          <w:numId w:val="9"/>
        </w:numPr>
        <w:rPr>
          <w:color w:val="000000"/>
        </w:rPr>
      </w:pPr>
      <w:r w:rsidRPr="005D7060">
        <w:rPr>
          <w:color w:val="000000"/>
        </w:rPr>
        <w:t xml:space="preserve">To monitor expenditure of all voluntary funds kept on behalf of the Governing </w:t>
      </w:r>
      <w:r w:rsidR="0008569D">
        <w:rPr>
          <w:color w:val="000000"/>
        </w:rPr>
        <w:t>Board</w:t>
      </w:r>
      <w:r w:rsidRPr="005D7060">
        <w:rPr>
          <w:color w:val="000000"/>
        </w:rPr>
        <w:t xml:space="preserve"> </w:t>
      </w:r>
    </w:p>
    <w:p w14:paraId="0E31805B" w14:textId="77777777" w:rsidR="003D375F" w:rsidRDefault="003D375F" w:rsidP="000907DD">
      <w:pPr>
        <w:pStyle w:val="NoSpacing"/>
        <w:numPr>
          <w:ilvl w:val="0"/>
          <w:numId w:val="9"/>
        </w:numPr>
        <w:rPr>
          <w:color w:val="000000"/>
        </w:rPr>
      </w:pPr>
      <w:r w:rsidRPr="005D7060">
        <w:rPr>
          <w:color w:val="000000"/>
        </w:rPr>
        <w:t xml:space="preserve">To annually review charges and remissions </w:t>
      </w:r>
      <w:r w:rsidR="005700F5">
        <w:rPr>
          <w:color w:val="000000"/>
        </w:rPr>
        <w:t>policies and expenses policies</w:t>
      </w:r>
    </w:p>
    <w:p w14:paraId="1C15D962" w14:textId="77777777" w:rsidR="00CD3E49" w:rsidRPr="000907DD" w:rsidRDefault="00CD3E49" w:rsidP="00CD3E49">
      <w:pPr>
        <w:pStyle w:val="NoSpacing"/>
        <w:numPr>
          <w:ilvl w:val="0"/>
          <w:numId w:val="9"/>
        </w:numPr>
      </w:pPr>
      <w:r w:rsidRPr="000907DD">
        <w:t>To consider and monitor all issues related to school visits, including residential</w:t>
      </w:r>
      <w:r>
        <w:t>s</w:t>
      </w:r>
    </w:p>
    <w:p w14:paraId="0D415288" w14:textId="140A2235" w:rsidR="003D375F" w:rsidRPr="005D7060" w:rsidRDefault="003D375F" w:rsidP="000907DD">
      <w:pPr>
        <w:pStyle w:val="NoSpacing"/>
        <w:numPr>
          <w:ilvl w:val="0"/>
          <w:numId w:val="9"/>
        </w:numPr>
        <w:rPr>
          <w:color w:val="000000"/>
        </w:rPr>
      </w:pPr>
      <w:r w:rsidRPr="005D7060">
        <w:rPr>
          <w:color w:val="000000"/>
        </w:rPr>
        <w:t>To make decisions in respect of service agreements</w:t>
      </w:r>
      <w:r w:rsidR="00BC0926">
        <w:rPr>
          <w:color w:val="000000"/>
        </w:rPr>
        <w:t>, where there is a significant change to service or cost</w:t>
      </w:r>
    </w:p>
    <w:p w14:paraId="1E07DB4A" w14:textId="77777777" w:rsidR="003D375F" w:rsidRPr="005D7060" w:rsidRDefault="003D375F" w:rsidP="000907DD">
      <w:pPr>
        <w:pStyle w:val="NoSpacing"/>
        <w:numPr>
          <w:ilvl w:val="0"/>
          <w:numId w:val="9"/>
        </w:numPr>
        <w:rPr>
          <w:color w:val="000000"/>
        </w:rPr>
      </w:pPr>
      <w:r w:rsidRPr="005D7060">
        <w:rPr>
          <w:color w:val="000000"/>
        </w:rPr>
        <w:t xml:space="preserve">To make decisions on expenditure following recommendations from other committees </w:t>
      </w:r>
    </w:p>
    <w:p w14:paraId="2E745BFC" w14:textId="77777777" w:rsidR="003D375F" w:rsidRPr="005D7060" w:rsidRDefault="003D375F" w:rsidP="000907DD">
      <w:pPr>
        <w:pStyle w:val="NoSpacing"/>
        <w:numPr>
          <w:ilvl w:val="0"/>
          <w:numId w:val="9"/>
        </w:numPr>
        <w:rPr>
          <w:color w:val="000000"/>
        </w:rPr>
      </w:pPr>
      <w:r w:rsidRPr="005D7060">
        <w:rPr>
          <w:color w:val="000000"/>
        </w:rPr>
        <w:t xml:space="preserve">To ensure, as far as is practical, that Health and Safety issues are appropriately prioritised </w:t>
      </w:r>
    </w:p>
    <w:p w14:paraId="40F98B91" w14:textId="77777777" w:rsidR="003D375F" w:rsidRPr="005D7060" w:rsidRDefault="003D375F" w:rsidP="000907DD">
      <w:pPr>
        <w:pStyle w:val="NoSpacing"/>
        <w:numPr>
          <w:ilvl w:val="0"/>
          <w:numId w:val="9"/>
        </w:numPr>
        <w:rPr>
          <w:color w:val="000000"/>
        </w:rPr>
      </w:pPr>
      <w:r w:rsidRPr="005D7060">
        <w:rPr>
          <w:color w:val="000000"/>
        </w:rPr>
        <w:t xml:space="preserve">To determine whether sufficient funds are available for pay increments as recommended by the Headteacher </w:t>
      </w:r>
    </w:p>
    <w:p w14:paraId="406C1C48" w14:textId="77777777" w:rsidR="003D375F" w:rsidRPr="005D7060" w:rsidRDefault="003D375F" w:rsidP="000907DD">
      <w:pPr>
        <w:pStyle w:val="NoSpacing"/>
        <w:numPr>
          <w:ilvl w:val="0"/>
          <w:numId w:val="9"/>
        </w:numPr>
        <w:rPr>
          <w:color w:val="000000"/>
        </w:rPr>
      </w:pPr>
      <w:r w:rsidRPr="005D7060">
        <w:rPr>
          <w:color w:val="000000"/>
        </w:rPr>
        <w:t xml:space="preserve">In the light of the Pay Committee’s recommendations, to determine whether sufficient funds are available for increments </w:t>
      </w:r>
    </w:p>
    <w:p w14:paraId="0E85D17F" w14:textId="77777777" w:rsidR="003D375F" w:rsidRPr="005D7060" w:rsidRDefault="003D375F" w:rsidP="000907DD">
      <w:pPr>
        <w:pStyle w:val="NoSpacing"/>
        <w:numPr>
          <w:ilvl w:val="0"/>
          <w:numId w:val="9"/>
        </w:numPr>
        <w:rPr>
          <w:color w:val="000000"/>
        </w:rPr>
      </w:pPr>
      <w:r w:rsidRPr="005D7060">
        <w:rPr>
          <w:color w:val="000000"/>
        </w:rPr>
        <w:t xml:space="preserve">To establish a Salary Policy for all categories of staff and to be responsible for its administration and review </w:t>
      </w:r>
    </w:p>
    <w:p w14:paraId="3EC2B8B9" w14:textId="77777777" w:rsidR="003D375F" w:rsidRPr="005D7060" w:rsidRDefault="003D375F" w:rsidP="000907DD">
      <w:pPr>
        <w:pStyle w:val="NoSpacing"/>
        <w:numPr>
          <w:ilvl w:val="0"/>
          <w:numId w:val="9"/>
        </w:numPr>
        <w:rPr>
          <w:color w:val="000000"/>
        </w:rPr>
      </w:pPr>
      <w:r w:rsidRPr="005D7060">
        <w:rPr>
          <w:color w:val="000000"/>
        </w:rPr>
        <w:t xml:space="preserve">To oversee the appointment procedure for all staff </w:t>
      </w:r>
    </w:p>
    <w:p w14:paraId="4F3564E7" w14:textId="77777777" w:rsidR="003D375F" w:rsidRPr="005D7060" w:rsidRDefault="003D375F" w:rsidP="000907DD">
      <w:pPr>
        <w:pStyle w:val="NoSpacing"/>
        <w:numPr>
          <w:ilvl w:val="0"/>
          <w:numId w:val="9"/>
        </w:numPr>
        <w:rPr>
          <w:color w:val="000000"/>
        </w:rPr>
      </w:pPr>
      <w:r w:rsidRPr="005D7060">
        <w:rPr>
          <w:color w:val="000000"/>
        </w:rPr>
        <w:t xml:space="preserve">To oversee the process leading to staff reductions </w:t>
      </w:r>
    </w:p>
    <w:p w14:paraId="4E6CC7A3" w14:textId="77777777" w:rsidR="003D375F" w:rsidRPr="005D7060" w:rsidRDefault="003D375F" w:rsidP="000907DD">
      <w:pPr>
        <w:pStyle w:val="NoSpacing"/>
        <w:numPr>
          <w:ilvl w:val="0"/>
          <w:numId w:val="9"/>
        </w:numPr>
      </w:pPr>
      <w:r w:rsidRPr="005D7060">
        <w:t xml:space="preserve">To monitor all disciplinary issues affecting employees. </w:t>
      </w:r>
    </w:p>
    <w:p w14:paraId="3E338A43" w14:textId="37A09B2E" w:rsidR="003D375F" w:rsidRDefault="003D375F" w:rsidP="000907DD">
      <w:pPr>
        <w:pStyle w:val="NoSpacing"/>
        <w:numPr>
          <w:ilvl w:val="0"/>
          <w:numId w:val="9"/>
        </w:numPr>
        <w:rPr>
          <w:color w:val="000000"/>
        </w:rPr>
      </w:pPr>
      <w:r w:rsidRPr="000907DD">
        <w:rPr>
          <w:color w:val="000000"/>
        </w:rPr>
        <w:t xml:space="preserve">To keep under review staff work/life balance, working conditions and well-being, including the monitoring of absence </w:t>
      </w:r>
    </w:p>
    <w:p w14:paraId="276E0EAD" w14:textId="16096B6A" w:rsidR="004A5B04" w:rsidRPr="000907DD" w:rsidRDefault="004A5B04" w:rsidP="000907DD">
      <w:pPr>
        <w:pStyle w:val="NoSpacing"/>
        <w:numPr>
          <w:ilvl w:val="0"/>
          <w:numId w:val="9"/>
        </w:numPr>
        <w:rPr>
          <w:color w:val="000000"/>
        </w:rPr>
      </w:pPr>
      <w:r>
        <w:rPr>
          <w:color w:val="000000"/>
        </w:rPr>
        <w:t>To ensure a culture of Continuous Professional Development is embedded within the school at all levels</w:t>
      </w:r>
    </w:p>
    <w:p w14:paraId="5A4C0235" w14:textId="77777777" w:rsidR="003D375F" w:rsidRPr="000907DD" w:rsidRDefault="003D375F" w:rsidP="000907DD">
      <w:pPr>
        <w:pStyle w:val="NoSpacing"/>
        <w:numPr>
          <w:ilvl w:val="0"/>
          <w:numId w:val="9"/>
        </w:numPr>
        <w:rPr>
          <w:color w:val="000000"/>
        </w:rPr>
      </w:pPr>
      <w:r w:rsidRPr="000907DD">
        <w:rPr>
          <w:color w:val="000000"/>
        </w:rPr>
        <w:t xml:space="preserve">To advise the Governing </w:t>
      </w:r>
      <w:r w:rsidR="0008569D">
        <w:rPr>
          <w:color w:val="000000"/>
        </w:rPr>
        <w:t>Board</w:t>
      </w:r>
      <w:r w:rsidRPr="000907DD">
        <w:rPr>
          <w:color w:val="000000"/>
        </w:rPr>
        <w:t xml:space="preserve"> on priorities, including Health and Safety, for the maintenance and development of the school’s premises </w:t>
      </w:r>
    </w:p>
    <w:p w14:paraId="30FD8B3D" w14:textId="77777777" w:rsidR="003D375F" w:rsidRPr="000907DD" w:rsidRDefault="003D375F" w:rsidP="000907DD">
      <w:pPr>
        <w:pStyle w:val="NoSpacing"/>
        <w:numPr>
          <w:ilvl w:val="0"/>
          <w:numId w:val="9"/>
        </w:numPr>
        <w:rPr>
          <w:color w:val="000000"/>
        </w:rPr>
      </w:pPr>
      <w:r w:rsidRPr="000907DD">
        <w:rPr>
          <w:color w:val="000000"/>
        </w:rPr>
        <w:t xml:space="preserve">In consultation with the Headteacher, to oversee premises-related funding bids </w:t>
      </w:r>
    </w:p>
    <w:p w14:paraId="09D370CA" w14:textId="77777777" w:rsidR="003D375F" w:rsidRPr="000907DD" w:rsidRDefault="003D375F" w:rsidP="000907DD">
      <w:pPr>
        <w:pStyle w:val="NoSpacing"/>
        <w:numPr>
          <w:ilvl w:val="0"/>
          <w:numId w:val="9"/>
        </w:numPr>
        <w:rPr>
          <w:color w:val="000000"/>
        </w:rPr>
      </w:pPr>
      <w:r w:rsidRPr="000907DD">
        <w:rPr>
          <w:color w:val="000000"/>
        </w:rPr>
        <w:t xml:space="preserve">To oversee arrangements, including Health and Safety, for the use of school premises by outside users, subject to </w:t>
      </w:r>
      <w:r w:rsidR="0008569D">
        <w:rPr>
          <w:color w:val="000000"/>
        </w:rPr>
        <w:t>Governing</w:t>
      </w:r>
      <w:r w:rsidRPr="000907DD">
        <w:rPr>
          <w:color w:val="000000"/>
        </w:rPr>
        <w:t xml:space="preserve"> </w:t>
      </w:r>
      <w:r w:rsidR="0008569D">
        <w:rPr>
          <w:color w:val="000000"/>
        </w:rPr>
        <w:t>Board</w:t>
      </w:r>
      <w:r w:rsidRPr="000907DD">
        <w:rPr>
          <w:color w:val="000000"/>
        </w:rPr>
        <w:t xml:space="preserve"> policy </w:t>
      </w:r>
    </w:p>
    <w:p w14:paraId="0F9AAFC1" w14:textId="77777777" w:rsidR="003D375F" w:rsidRPr="000907DD" w:rsidRDefault="003D375F" w:rsidP="000907DD">
      <w:pPr>
        <w:pStyle w:val="NoSpacing"/>
        <w:numPr>
          <w:ilvl w:val="0"/>
          <w:numId w:val="9"/>
        </w:numPr>
        <w:rPr>
          <w:color w:val="000000"/>
        </w:rPr>
      </w:pPr>
      <w:r w:rsidRPr="000907DD">
        <w:rPr>
          <w:color w:val="000000"/>
        </w:rPr>
        <w:t xml:space="preserve">To establish with Interserve, and keep under review a Building Development Plan </w:t>
      </w:r>
    </w:p>
    <w:p w14:paraId="3C5545B2" w14:textId="77777777" w:rsidR="003D375F" w:rsidRPr="000907DD" w:rsidRDefault="003D375F" w:rsidP="000907DD">
      <w:pPr>
        <w:pStyle w:val="NoSpacing"/>
        <w:numPr>
          <w:ilvl w:val="0"/>
          <w:numId w:val="9"/>
        </w:numPr>
      </w:pPr>
      <w:r w:rsidRPr="000907DD">
        <w:rPr>
          <w:color w:val="000000"/>
        </w:rPr>
        <w:t>To establish and keep under review an Accessibility plan</w:t>
      </w:r>
    </w:p>
    <w:p w14:paraId="2E5F9B8D" w14:textId="77777777" w:rsidR="008671E3" w:rsidRPr="000907DD" w:rsidRDefault="00CE1750" w:rsidP="000907DD">
      <w:pPr>
        <w:pStyle w:val="NoSpacing"/>
        <w:numPr>
          <w:ilvl w:val="0"/>
          <w:numId w:val="9"/>
        </w:numPr>
      </w:pPr>
      <w:r w:rsidRPr="000907DD">
        <w:t xml:space="preserve">To monitor all legal issues affecting the school. </w:t>
      </w:r>
    </w:p>
    <w:p w14:paraId="24DF3A8E" w14:textId="77777777" w:rsidR="005F782F" w:rsidRPr="000907DD" w:rsidRDefault="005F782F" w:rsidP="000907DD">
      <w:pPr>
        <w:pStyle w:val="NoSpacing"/>
        <w:numPr>
          <w:ilvl w:val="0"/>
          <w:numId w:val="9"/>
        </w:numPr>
      </w:pPr>
      <w:r w:rsidRPr="000907DD">
        <w:t xml:space="preserve">To ensure, as far as possible, that all Governors receive appropriate training and a training plan is kept. </w:t>
      </w:r>
    </w:p>
    <w:p w14:paraId="22D61442" w14:textId="77777777" w:rsidR="006D55CE" w:rsidRPr="003A5F78" w:rsidRDefault="006D55CE" w:rsidP="006D55CE">
      <w:pPr>
        <w:pStyle w:val="NoSpacing"/>
        <w:numPr>
          <w:ilvl w:val="0"/>
          <w:numId w:val="9"/>
        </w:numPr>
        <w:rPr>
          <w:b/>
        </w:rPr>
      </w:pPr>
      <w:r w:rsidRPr="003C4874">
        <w:t xml:space="preserve">Any items </w:t>
      </w:r>
      <w:r>
        <w:t>that</w:t>
      </w:r>
      <w:r w:rsidRPr="003C4874">
        <w:t xml:space="preserve"> </w:t>
      </w:r>
      <w:r>
        <w:t>the G</w:t>
      </w:r>
      <w:r w:rsidRPr="003C4874">
        <w:t xml:space="preserve">overning </w:t>
      </w:r>
      <w:r>
        <w:t xml:space="preserve">Board </w:t>
      </w:r>
      <w:r w:rsidRPr="003C4874">
        <w:t>may wish to include</w:t>
      </w:r>
    </w:p>
    <w:p w14:paraId="09D3E413" w14:textId="77777777" w:rsidR="005F782F" w:rsidRPr="005D7060" w:rsidRDefault="005F782F" w:rsidP="00D4061A">
      <w:pPr>
        <w:pStyle w:val="NoSpacing"/>
      </w:pPr>
    </w:p>
    <w:p w14:paraId="4DDD2546" w14:textId="77777777" w:rsidR="0008569D" w:rsidRPr="005D7060" w:rsidRDefault="0008569D" w:rsidP="00D4061A">
      <w:pPr>
        <w:pStyle w:val="NoSpacing"/>
      </w:pPr>
    </w:p>
    <w:p w14:paraId="6E51A681" w14:textId="77812C68" w:rsidR="0008569D" w:rsidRPr="000550D0" w:rsidRDefault="0008569D" w:rsidP="004A5B04">
      <w:pPr>
        <w:pStyle w:val="NormalWeb"/>
        <w:spacing w:before="0" w:beforeAutospacing="0" w:after="0" w:afterAutospacing="0"/>
        <w:rPr>
          <w:rFonts w:asciiTheme="minorHAnsi" w:hAnsiTheme="minorHAnsi" w:cstheme="minorHAnsi"/>
          <w:sz w:val="22"/>
          <w:szCs w:val="22"/>
        </w:rPr>
      </w:pPr>
      <w:r w:rsidRPr="000550D0">
        <w:rPr>
          <w:rFonts w:asciiTheme="minorHAnsi" w:hAnsiTheme="minorHAnsi" w:cstheme="minorHAnsi"/>
          <w:color w:val="000000"/>
          <w:sz w:val="22"/>
          <w:szCs w:val="22"/>
        </w:rPr>
        <w:t xml:space="preserve">Membership – </w:t>
      </w:r>
      <w:r w:rsidR="00BC0926" w:rsidRPr="000550D0">
        <w:rPr>
          <w:rFonts w:asciiTheme="minorHAnsi" w:hAnsiTheme="minorHAnsi" w:cstheme="minorHAnsi"/>
          <w:sz w:val="22"/>
          <w:szCs w:val="22"/>
        </w:rPr>
        <w:t xml:space="preserve">as per the </w:t>
      </w:r>
      <w:r w:rsidR="00BC0926" w:rsidRPr="000550D0">
        <w:rPr>
          <w:rFonts w:asciiTheme="minorHAnsi" w:hAnsiTheme="minorHAnsi" w:cstheme="minorHAnsi"/>
          <w:color w:val="000000"/>
          <w:sz w:val="22"/>
          <w:szCs w:val="22"/>
        </w:rPr>
        <w:t>Full Governing Body requirements</w:t>
      </w:r>
    </w:p>
    <w:p w14:paraId="62EBB43B" w14:textId="77777777" w:rsidR="00CA06AA" w:rsidRPr="000550D0" w:rsidRDefault="00CA06AA" w:rsidP="00CA06AA">
      <w:pPr>
        <w:pStyle w:val="NoSpacing"/>
        <w:rPr>
          <w:rFonts w:cstheme="minorHAnsi"/>
        </w:rPr>
      </w:pPr>
      <w:r w:rsidRPr="000550D0">
        <w:rPr>
          <w:rFonts w:cstheme="minorHAnsi"/>
        </w:rPr>
        <w:t xml:space="preserve">In the event of a tied vote on any issue, then the Chair has the casting vote in addition to their normal vote. </w:t>
      </w:r>
    </w:p>
    <w:p w14:paraId="4D6D823F" w14:textId="77777777" w:rsidR="000E6AD9" w:rsidRPr="000550D0" w:rsidRDefault="000E6AD9">
      <w:pPr>
        <w:rPr>
          <w:rFonts w:cstheme="minorHAnsi"/>
          <w:b/>
        </w:rPr>
      </w:pPr>
      <w:r w:rsidRPr="000550D0">
        <w:rPr>
          <w:rFonts w:cstheme="minorHAnsi"/>
          <w:b/>
        </w:rPr>
        <w:br w:type="page"/>
      </w:r>
    </w:p>
    <w:p w14:paraId="7D2A8D90" w14:textId="77777777" w:rsidR="00F46D30" w:rsidRPr="003927A2" w:rsidRDefault="00F46D30" w:rsidP="00D4061A">
      <w:pPr>
        <w:pStyle w:val="NoSpacing"/>
        <w:rPr>
          <w:b/>
          <w:u w:val="single"/>
        </w:rPr>
      </w:pPr>
      <w:r w:rsidRPr="003927A2">
        <w:rPr>
          <w:b/>
          <w:u w:val="single"/>
        </w:rPr>
        <w:lastRenderedPageBreak/>
        <w:t>LEARNING AND DEVELOPMENT</w:t>
      </w:r>
      <w:r w:rsidR="0008569D" w:rsidRPr="003927A2">
        <w:rPr>
          <w:b/>
          <w:u w:val="single"/>
        </w:rPr>
        <w:t xml:space="preserve"> COMMITTEE</w:t>
      </w:r>
    </w:p>
    <w:p w14:paraId="6485D5FB" w14:textId="77777777" w:rsidR="007C1E76" w:rsidRDefault="007C1E76" w:rsidP="007C1E76">
      <w:pPr>
        <w:pStyle w:val="NoSpacing"/>
        <w:rPr>
          <w:b/>
        </w:rPr>
      </w:pPr>
    </w:p>
    <w:p w14:paraId="7D6EE402" w14:textId="77777777" w:rsidR="007C1E76" w:rsidRPr="000907DD" w:rsidRDefault="007C1E76" w:rsidP="007C1E76">
      <w:pPr>
        <w:pStyle w:val="NoSpacing"/>
        <w:rPr>
          <w:b/>
        </w:rPr>
      </w:pPr>
      <w:r w:rsidRPr="000907DD">
        <w:rPr>
          <w:b/>
        </w:rPr>
        <w:t>Terms of Reference:</w:t>
      </w:r>
    </w:p>
    <w:p w14:paraId="222E1B29" w14:textId="77777777" w:rsidR="00F46D30" w:rsidRPr="005D7060" w:rsidRDefault="00F46D30" w:rsidP="00D4061A">
      <w:pPr>
        <w:pStyle w:val="NoSpacing"/>
      </w:pPr>
    </w:p>
    <w:p w14:paraId="5DD4C63D" w14:textId="13B15499" w:rsidR="006D3471" w:rsidRPr="005D7060" w:rsidRDefault="00CE1750" w:rsidP="007C1E76">
      <w:pPr>
        <w:pStyle w:val="NoSpacing"/>
        <w:numPr>
          <w:ilvl w:val="0"/>
          <w:numId w:val="10"/>
        </w:numPr>
      </w:pPr>
      <w:r w:rsidRPr="005D7060">
        <w:t>To monitor pupil achievement and link to qual</w:t>
      </w:r>
      <w:r w:rsidR="00FE4CE2" w:rsidRPr="005D7060">
        <w:t xml:space="preserve">ity of teaching and learning. </w:t>
      </w:r>
      <w:r w:rsidR="00BC0926">
        <w:t>This should inc</w:t>
      </w:r>
      <w:r w:rsidR="00A213F6">
        <w:t>l</w:t>
      </w:r>
      <w:r w:rsidR="00BC0926">
        <w:t>ude understanding and reviewing evidence provided by the school to evidence pupil progress</w:t>
      </w:r>
      <w:r w:rsidR="002F06FD">
        <w:t xml:space="preserve"> and include a robust dialogue about performance</w:t>
      </w:r>
    </w:p>
    <w:p w14:paraId="46C603E7" w14:textId="77777777" w:rsidR="006D3471" w:rsidRPr="005D7060" w:rsidRDefault="00CE1750" w:rsidP="007C1E76">
      <w:pPr>
        <w:pStyle w:val="NoSpacing"/>
        <w:numPr>
          <w:ilvl w:val="0"/>
          <w:numId w:val="10"/>
        </w:numPr>
      </w:pPr>
      <w:r w:rsidRPr="005D7060">
        <w:t>To ensure effective practice, according to the school’s self-evaluation scheme, in relation to all curriculum matters as well as teaching, learning and pu</w:t>
      </w:r>
      <w:r w:rsidR="00FE4CE2" w:rsidRPr="005D7060">
        <w:t xml:space="preserve">pil progress and achievement. </w:t>
      </w:r>
    </w:p>
    <w:p w14:paraId="3590846B" w14:textId="09792DA7" w:rsidR="006D3471" w:rsidRPr="005D7060" w:rsidRDefault="00CE1750" w:rsidP="007C1E76">
      <w:pPr>
        <w:pStyle w:val="NoSpacing"/>
        <w:numPr>
          <w:ilvl w:val="0"/>
          <w:numId w:val="10"/>
        </w:numPr>
      </w:pPr>
      <w:r w:rsidRPr="005D7060">
        <w:t>To monitor the content</w:t>
      </w:r>
      <w:r w:rsidR="00A213F6">
        <w:t xml:space="preserve">, </w:t>
      </w:r>
      <w:r w:rsidRPr="005D7060">
        <w:t xml:space="preserve">design </w:t>
      </w:r>
      <w:r w:rsidR="00A213F6">
        <w:t xml:space="preserve">and fulfilment </w:t>
      </w:r>
      <w:r w:rsidRPr="005D7060">
        <w:t>of the school curriculum, national initiatives and strategies and to monitor the progress of curriculum development and encourage deba</w:t>
      </w:r>
      <w:r w:rsidR="00FE4CE2" w:rsidRPr="005D7060">
        <w:t xml:space="preserve">te on future development. </w:t>
      </w:r>
      <w:r w:rsidRPr="005D7060">
        <w:t xml:space="preserve"> </w:t>
      </w:r>
    </w:p>
    <w:p w14:paraId="0434CC00" w14:textId="40B34A31" w:rsidR="006D3471" w:rsidRDefault="00CE1750" w:rsidP="007C1E76">
      <w:pPr>
        <w:pStyle w:val="NoSpacing"/>
        <w:numPr>
          <w:ilvl w:val="0"/>
          <w:numId w:val="10"/>
        </w:numPr>
      </w:pPr>
      <w:r w:rsidRPr="005D7060">
        <w:t xml:space="preserve">To ensure the school is fulfilling its statutory obligations in relation to the National Curriculum and related legislation </w:t>
      </w:r>
      <w:r w:rsidR="000E6AD9" w:rsidRPr="005D7060">
        <w:t>e.g.</w:t>
      </w:r>
      <w:r w:rsidRPr="005D7060">
        <w:t xml:space="preserve"> that to do with Sex Education, behaviour and discipline, homework a</w:t>
      </w:r>
      <w:r w:rsidR="00FE4CE2" w:rsidRPr="005D7060">
        <w:t>nd Special Educational Needs</w:t>
      </w:r>
      <w:r w:rsidR="002F06FD">
        <w:t>, religion, Heathy Schools etc</w:t>
      </w:r>
      <w:r w:rsidR="000550D0">
        <w:t>.</w:t>
      </w:r>
    </w:p>
    <w:p w14:paraId="4C4A5968" w14:textId="77777777" w:rsidR="006D3471" w:rsidRPr="005D7060" w:rsidRDefault="00CE1750" w:rsidP="007C1E76">
      <w:pPr>
        <w:pStyle w:val="NoSpacing"/>
        <w:numPr>
          <w:ilvl w:val="0"/>
          <w:numId w:val="10"/>
        </w:numPr>
      </w:pPr>
      <w:r w:rsidRPr="005D7060">
        <w:t>To monitor the qual</w:t>
      </w:r>
      <w:r w:rsidR="00FE4CE2" w:rsidRPr="005D7060">
        <w:t>ity of teaching and learning</w:t>
      </w:r>
      <w:r w:rsidR="00B47E12">
        <w:t xml:space="preserve"> from information provided by the Senior Leadership Team and external sources. </w:t>
      </w:r>
    </w:p>
    <w:p w14:paraId="5B54D04F" w14:textId="6650CD84" w:rsidR="006D3471" w:rsidRPr="005D7060" w:rsidRDefault="00BC0926" w:rsidP="007C1E76">
      <w:pPr>
        <w:pStyle w:val="NoSpacing"/>
        <w:numPr>
          <w:ilvl w:val="0"/>
          <w:numId w:val="10"/>
        </w:numPr>
      </w:pPr>
      <w:r>
        <w:t>strategy</w:t>
      </w:r>
    </w:p>
    <w:p w14:paraId="5FC84542" w14:textId="77777777" w:rsidR="006D3471" w:rsidRPr="005D7060" w:rsidRDefault="00CE1750" w:rsidP="007C1E76">
      <w:pPr>
        <w:pStyle w:val="NoSpacing"/>
        <w:numPr>
          <w:ilvl w:val="0"/>
          <w:numId w:val="10"/>
        </w:numPr>
      </w:pPr>
      <w:r w:rsidRPr="005D7060">
        <w:t xml:space="preserve">To keep the Governing </w:t>
      </w:r>
      <w:r w:rsidR="0008569D">
        <w:t>Board</w:t>
      </w:r>
      <w:r w:rsidRPr="005D7060">
        <w:t xml:space="preserve"> informed on all matters to do with the curriculum, pu</w:t>
      </w:r>
      <w:r w:rsidR="00FE4CE2" w:rsidRPr="005D7060">
        <w:t>pil progress and achievement.</w:t>
      </w:r>
    </w:p>
    <w:p w14:paraId="2115D7A9" w14:textId="28239A60" w:rsidR="006D3471" w:rsidRPr="005D7060" w:rsidRDefault="00CE1750" w:rsidP="007C1E76">
      <w:pPr>
        <w:pStyle w:val="NoSpacing"/>
        <w:numPr>
          <w:ilvl w:val="0"/>
          <w:numId w:val="10"/>
        </w:numPr>
      </w:pPr>
      <w:r w:rsidRPr="005D7060">
        <w:t xml:space="preserve">To act as the Governing </w:t>
      </w:r>
      <w:r w:rsidR="0008569D">
        <w:t>Board</w:t>
      </w:r>
      <w:r w:rsidRPr="005D7060">
        <w:t xml:space="preserve">’s ‘watchdog’ on the issues related to </w:t>
      </w:r>
      <w:r w:rsidR="002F06FD">
        <w:t xml:space="preserve">disadvantaged and </w:t>
      </w:r>
      <w:r w:rsidR="007C1E76">
        <w:t xml:space="preserve">vulnerable pupils including </w:t>
      </w:r>
      <w:r w:rsidRPr="005D7060">
        <w:t>SEN</w:t>
      </w:r>
      <w:r w:rsidR="006D3471" w:rsidRPr="005D7060">
        <w:t>D</w:t>
      </w:r>
      <w:r w:rsidRPr="005D7060">
        <w:t xml:space="preserve"> and FSM and to monitor </w:t>
      </w:r>
      <w:r w:rsidR="00FE4CE2" w:rsidRPr="005D7060">
        <w:t>the use of the Pupil</w:t>
      </w:r>
      <w:r w:rsidR="002F06FD">
        <w:t>/Sports</w:t>
      </w:r>
      <w:r w:rsidR="00FE4CE2" w:rsidRPr="005D7060">
        <w:t xml:space="preserve"> Premium</w:t>
      </w:r>
      <w:r w:rsidR="00BC0926">
        <w:t xml:space="preserve"> funding</w:t>
      </w:r>
    </w:p>
    <w:p w14:paraId="5DFF2A56" w14:textId="77777777" w:rsidR="006D3471" w:rsidRPr="005D7060" w:rsidRDefault="00CE1750" w:rsidP="007C1E76">
      <w:pPr>
        <w:pStyle w:val="NoSpacing"/>
        <w:numPr>
          <w:ilvl w:val="0"/>
          <w:numId w:val="10"/>
        </w:numPr>
      </w:pPr>
      <w:r w:rsidRPr="005D7060">
        <w:t>To contribute to the development, monitoring and evaluation of those aspects of the School Development Plan linked to teaching and learning, curriculum and pe</w:t>
      </w:r>
      <w:r w:rsidR="00FE4CE2" w:rsidRPr="005D7060">
        <w:t xml:space="preserve">rsonal development of pupils. </w:t>
      </w:r>
    </w:p>
    <w:p w14:paraId="21080B12" w14:textId="1BB877B6" w:rsidR="006D3471" w:rsidRPr="005D7060" w:rsidRDefault="00CE1750" w:rsidP="007C1E76">
      <w:pPr>
        <w:pStyle w:val="NoSpacing"/>
        <w:numPr>
          <w:ilvl w:val="0"/>
          <w:numId w:val="10"/>
        </w:numPr>
      </w:pPr>
      <w:r w:rsidRPr="005D7060">
        <w:t>To monitor the school’s policy and practice in the matter of contin</w:t>
      </w:r>
      <w:r w:rsidR="00FE4CE2" w:rsidRPr="005D7060">
        <w:t>uing professional development</w:t>
      </w:r>
      <w:r w:rsidR="00BC0926">
        <w:t>, and seek to understand enhancements to teaching and teacher contribution based on training provided</w:t>
      </w:r>
    </w:p>
    <w:p w14:paraId="4C9D859C" w14:textId="44E91CAA" w:rsidR="006D3471" w:rsidRPr="005D7060" w:rsidRDefault="00CE1750" w:rsidP="007C1E76">
      <w:pPr>
        <w:pStyle w:val="NoSpacing"/>
        <w:numPr>
          <w:ilvl w:val="0"/>
          <w:numId w:val="10"/>
        </w:numPr>
      </w:pPr>
      <w:r w:rsidRPr="005D7060">
        <w:t xml:space="preserve">To monitor the school’s progress in the </w:t>
      </w:r>
      <w:r w:rsidR="00FE4CE2" w:rsidRPr="005D7060">
        <w:t>light of external validation</w:t>
      </w:r>
      <w:r w:rsidR="00BC0926">
        <w:t xml:space="preserve"> and ensure actions resultant from external validation are tracked to completion/</w:t>
      </w:r>
      <w:r w:rsidR="002F06FD">
        <w:t>fulfilment</w:t>
      </w:r>
    </w:p>
    <w:p w14:paraId="049EBF75" w14:textId="77777777" w:rsidR="007C1E76" w:rsidRPr="005D7060" w:rsidRDefault="007C1E76" w:rsidP="007C1E76">
      <w:pPr>
        <w:pStyle w:val="NoSpacing"/>
        <w:numPr>
          <w:ilvl w:val="0"/>
          <w:numId w:val="10"/>
        </w:numPr>
      </w:pPr>
      <w:r w:rsidRPr="005D7060">
        <w:t xml:space="preserve">To monitor all complaints to the Governing </w:t>
      </w:r>
      <w:r w:rsidR="0008569D">
        <w:t>Board</w:t>
      </w:r>
      <w:r w:rsidRPr="005D7060">
        <w:t xml:space="preserve">. </w:t>
      </w:r>
    </w:p>
    <w:p w14:paraId="59239CE1" w14:textId="311F98F3" w:rsidR="007C1E76" w:rsidRPr="005D7060" w:rsidRDefault="007C1E76" w:rsidP="007C1E76">
      <w:pPr>
        <w:pStyle w:val="NoSpacing"/>
        <w:numPr>
          <w:ilvl w:val="0"/>
          <w:numId w:val="10"/>
        </w:numPr>
      </w:pPr>
      <w:r w:rsidRPr="005D7060">
        <w:t xml:space="preserve">To review all matters to do with pupil discipline (Behaviour </w:t>
      </w:r>
      <w:r w:rsidR="00A50953">
        <w:t>P</w:t>
      </w:r>
      <w:r w:rsidRPr="005D7060">
        <w:t xml:space="preserve">olicy), including exclusions and child protection issues; and to monitor the pupil cases at the severe end of emotional and behavioural difficulty. </w:t>
      </w:r>
    </w:p>
    <w:p w14:paraId="4646587A" w14:textId="710D5F53" w:rsidR="007C1E76" w:rsidRPr="005D7060" w:rsidRDefault="007C1E76" w:rsidP="007C1E76">
      <w:pPr>
        <w:pStyle w:val="NoSpacing"/>
        <w:numPr>
          <w:ilvl w:val="0"/>
          <w:numId w:val="10"/>
        </w:numPr>
      </w:pPr>
      <w:r w:rsidRPr="005D7060">
        <w:t>To ensure effective communication with parents including the curriculum, pupil progress and achievement</w:t>
      </w:r>
      <w:r w:rsidR="00BC0926">
        <w:t>, ensuring families and carers have a voice</w:t>
      </w:r>
    </w:p>
    <w:p w14:paraId="589BA8D3" w14:textId="77777777" w:rsidR="007C1E76" w:rsidRPr="005D7060" w:rsidRDefault="007C1E76" w:rsidP="007C1E76">
      <w:pPr>
        <w:pStyle w:val="NoSpacing"/>
        <w:numPr>
          <w:ilvl w:val="0"/>
          <w:numId w:val="10"/>
        </w:numPr>
      </w:pPr>
      <w:r w:rsidRPr="005D7060">
        <w:t>To monitor and evaluate progress with Equality and Diversity/Pupil Premium Plan.</w:t>
      </w:r>
    </w:p>
    <w:p w14:paraId="66A88848" w14:textId="77777777" w:rsidR="006D55CE" w:rsidRPr="006D55CE" w:rsidRDefault="007C1E76" w:rsidP="006D55CE">
      <w:pPr>
        <w:pStyle w:val="NoSpacing"/>
        <w:numPr>
          <w:ilvl w:val="0"/>
          <w:numId w:val="12"/>
        </w:numPr>
        <w:rPr>
          <w:b/>
        </w:rPr>
      </w:pPr>
      <w:r w:rsidRPr="005D7060">
        <w:t xml:space="preserve">To monitor and review school public relations, marketing and promotion. </w:t>
      </w:r>
    </w:p>
    <w:p w14:paraId="6A8125FE" w14:textId="77777777" w:rsidR="006D55CE" w:rsidRPr="003A5F78" w:rsidRDefault="006D55CE" w:rsidP="006D55CE">
      <w:pPr>
        <w:pStyle w:val="NoSpacing"/>
        <w:numPr>
          <w:ilvl w:val="0"/>
          <w:numId w:val="12"/>
        </w:numPr>
        <w:rPr>
          <w:b/>
        </w:rPr>
      </w:pPr>
      <w:r w:rsidRPr="003C4874">
        <w:t xml:space="preserve">Any items </w:t>
      </w:r>
      <w:r>
        <w:t>that</w:t>
      </w:r>
      <w:r w:rsidRPr="003C4874">
        <w:t xml:space="preserve"> </w:t>
      </w:r>
      <w:r>
        <w:t>the G</w:t>
      </w:r>
      <w:r w:rsidRPr="003C4874">
        <w:t xml:space="preserve">overning </w:t>
      </w:r>
      <w:r>
        <w:t xml:space="preserve">Board </w:t>
      </w:r>
      <w:r w:rsidRPr="003C4874">
        <w:t>may wish to include</w:t>
      </w:r>
    </w:p>
    <w:p w14:paraId="779B7A6E" w14:textId="77777777" w:rsidR="005F782F" w:rsidRPr="005D7060" w:rsidRDefault="005F782F" w:rsidP="00D4061A">
      <w:pPr>
        <w:pStyle w:val="NoSpacing"/>
      </w:pPr>
    </w:p>
    <w:p w14:paraId="199783F9" w14:textId="713A7CC1" w:rsidR="005F782F" w:rsidRPr="005D7060" w:rsidRDefault="00CE1750">
      <w:pPr>
        <w:pStyle w:val="NoSpacing"/>
      </w:pPr>
      <w:r w:rsidRPr="007C1E76">
        <w:rPr>
          <w:b/>
        </w:rPr>
        <w:t>Policy Review and Documentation responsibilities</w:t>
      </w:r>
      <w:r w:rsidR="00BC0926">
        <w:rPr>
          <w:b/>
        </w:rPr>
        <w:t xml:space="preserve"> in line with the policy matrix. </w:t>
      </w:r>
    </w:p>
    <w:p w14:paraId="64AEB169" w14:textId="1BCB3727" w:rsidR="006D55CE" w:rsidRDefault="006D55CE" w:rsidP="006D55CE">
      <w:pPr>
        <w:pStyle w:val="NormalWeb"/>
        <w:spacing w:before="0" w:beforeAutospacing="0" w:after="0" w:afterAutospacing="0"/>
        <w:rPr>
          <w:rFonts w:asciiTheme="minorHAnsi" w:hAnsiTheme="minorHAnsi"/>
          <w:color w:val="000000"/>
          <w:sz w:val="22"/>
          <w:szCs w:val="22"/>
        </w:rPr>
      </w:pPr>
    </w:p>
    <w:p w14:paraId="1CD8EDB3" w14:textId="77777777" w:rsidR="0008569D" w:rsidRPr="005D7060" w:rsidRDefault="0008569D" w:rsidP="006D55CE">
      <w:pPr>
        <w:pStyle w:val="NormalWeb"/>
        <w:spacing w:before="0" w:beforeAutospacing="0" w:after="0" w:afterAutospacing="0"/>
        <w:rPr>
          <w:rFonts w:asciiTheme="minorHAnsi" w:hAnsiTheme="minorHAnsi"/>
          <w:color w:val="000000"/>
          <w:sz w:val="22"/>
          <w:szCs w:val="22"/>
        </w:rPr>
      </w:pPr>
      <w:r w:rsidRPr="005D7060">
        <w:rPr>
          <w:rFonts w:asciiTheme="minorHAnsi" w:hAnsiTheme="minorHAnsi"/>
          <w:color w:val="000000"/>
          <w:sz w:val="22"/>
          <w:szCs w:val="22"/>
        </w:rPr>
        <w:t xml:space="preserve">Membership – not less than 3 members of the Governing </w:t>
      </w:r>
      <w:r>
        <w:rPr>
          <w:rFonts w:asciiTheme="minorHAnsi" w:hAnsiTheme="minorHAnsi"/>
          <w:color w:val="000000"/>
          <w:sz w:val="22"/>
          <w:szCs w:val="22"/>
        </w:rPr>
        <w:t>Board</w:t>
      </w:r>
    </w:p>
    <w:p w14:paraId="4923BCBA" w14:textId="77777777" w:rsidR="0008569D" w:rsidRDefault="0008569D" w:rsidP="006D55CE">
      <w:pPr>
        <w:pStyle w:val="NoSpacing"/>
      </w:pPr>
      <w:r>
        <w:t xml:space="preserve">Quorum – 3 </w:t>
      </w:r>
    </w:p>
    <w:p w14:paraId="125A52E0" w14:textId="77777777" w:rsidR="00CA06AA" w:rsidRPr="005D7060" w:rsidRDefault="00CA06AA" w:rsidP="00CA06AA">
      <w:pPr>
        <w:pStyle w:val="NoSpacing"/>
      </w:pPr>
      <w:r w:rsidRPr="002A425C">
        <w:t>In the event of a tied vote on any issue, then the Chair has the casting vote in addition to their normal vote.</w:t>
      </w:r>
      <w:r>
        <w:t xml:space="preserve"> </w:t>
      </w:r>
    </w:p>
    <w:p w14:paraId="076E2037" w14:textId="77777777" w:rsidR="00CA06AA" w:rsidRPr="005D7060" w:rsidRDefault="00CA06AA" w:rsidP="006D55CE">
      <w:pPr>
        <w:pStyle w:val="NoSpacing"/>
      </w:pPr>
    </w:p>
    <w:p w14:paraId="7B0BF718" w14:textId="77777777" w:rsidR="0008569D" w:rsidRPr="005D7060" w:rsidRDefault="0008569D" w:rsidP="00D4061A">
      <w:pPr>
        <w:pStyle w:val="NoSpacing"/>
      </w:pPr>
    </w:p>
    <w:p w14:paraId="15135785" w14:textId="77777777" w:rsidR="00B57067" w:rsidRPr="003927A2" w:rsidRDefault="00B57067" w:rsidP="00B57067">
      <w:pPr>
        <w:pStyle w:val="NormalWeb"/>
        <w:rPr>
          <w:rFonts w:asciiTheme="minorHAnsi" w:hAnsiTheme="minorHAnsi"/>
          <w:b/>
          <w:color w:val="000000"/>
          <w:sz w:val="22"/>
          <w:szCs w:val="22"/>
          <w:u w:val="single"/>
        </w:rPr>
      </w:pPr>
      <w:r w:rsidRPr="003927A2">
        <w:rPr>
          <w:rFonts w:asciiTheme="minorHAnsi" w:hAnsiTheme="minorHAnsi"/>
          <w:b/>
          <w:color w:val="000000"/>
          <w:sz w:val="22"/>
          <w:szCs w:val="22"/>
          <w:u w:val="single"/>
        </w:rPr>
        <w:t>PAY COMMITTEE (Includes Headteacher</w:t>
      </w:r>
      <w:r w:rsidR="000E6AD9" w:rsidRPr="003927A2">
        <w:rPr>
          <w:rFonts w:asciiTheme="minorHAnsi" w:hAnsiTheme="minorHAnsi"/>
          <w:b/>
          <w:color w:val="000000"/>
          <w:sz w:val="22"/>
          <w:szCs w:val="22"/>
          <w:u w:val="single"/>
        </w:rPr>
        <w:t>’</w:t>
      </w:r>
      <w:r w:rsidRPr="003927A2">
        <w:rPr>
          <w:rFonts w:asciiTheme="minorHAnsi" w:hAnsiTheme="minorHAnsi"/>
          <w:b/>
          <w:color w:val="000000"/>
          <w:sz w:val="22"/>
          <w:szCs w:val="22"/>
          <w:u w:val="single"/>
        </w:rPr>
        <w:t>s performance review group)</w:t>
      </w:r>
    </w:p>
    <w:p w14:paraId="22115047" w14:textId="77777777" w:rsidR="00B57067" w:rsidRPr="00B57067" w:rsidRDefault="00B57067" w:rsidP="00B57067">
      <w:pPr>
        <w:pStyle w:val="NormalWeb"/>
        <w:rPr>
          <w:rFonts w:asciiTheme="minorHAnsi" w:hAnsiTheme="minorHAnsi"/>
          <w:b/>
          <w:color w:val="000000"/>
          <w:sz w:val="22"/>
          <w:szCs w:val="22"/>
        </w:rPr>
      </w:pPr>
      <w:r w:rsidRPr="00B57067">
        <w:rPr>
          <w:rFonts w:asciiTheme="minorHAnsi" w:hAnsiTheme="minorHAnsi"/>
          <w:b/>
          <w:color w:val="000000"/>
          <w:sz w:val="22"/>
          <w:szCs w:val="22"/>
        </w:rPr>
        <w:t xml:space="preserve">Terms of reference: </w:t>
      </w:r>
    </w:p>
    <w:p w14:paraId="0D4167CC" w14:textId="3DBB2CA2" w:rsidR="00B57067" w:rsidRPr="00B57067" w:rsidRDefault="00B57067" w:rsidP="00B57067">
      <w:pPr>
        <w:pStyle w:val="NoSpacing"/>
        <w:numPr>
          <w:ilvl w:val="0"/>
          <w:numId w:val="18"/>
        </w:numPr>
      </w:pPr>
      <w:r w:rsidRPr="00B57067">
        <w:t xml:space="preserve">To review the </w:t>
      </w:r>
      <w:r w:rsidR="00A50953">
        <w:t>W</w:t>
      </w:r>
      <w:r w:rsidRPr="00B57067">
        <w:t xml:space="preserve">hole </w:t>
      </w:r>
      <w:proofErr w:type="gramStart"/>
      <w:r w:rsidR="00A50953">
        <w:t>S</w:t>
      </w:r>
      <w:r w:rsidRPr="00B57067">
        <w:t>chool</w:t>
      </w:r>
      <w:proofErr w:type="gramEnd"/>
      <w:r w:rsidRPr="00B57067">
        <w:t xml:space="preserve"> </w:t>
      </w:r>
      <w:r w:rsidR="00A50953">
        <w:t>P</w:t>
      </w:r>
      <w:r w:rsidRPr="00B57067">
        <w:t xml:space="preserve">ay </w:t>
      </w:r>
      <w:r w:rsidR="00A50953">
        <w:t>P</w:t>
      </w:r>
      <w:r w:rsidRPr="00B57067">
        <w:t xml:space="preserve">olicy as appropriate and make recommendations to the governing </w:t>
      </w:r>
      <w:r w:rsidR="0008569D">
        <w:t>Board</w:t>
      </w:r>
      <w:r w:rsidRPr="00B57067">
        <w:t xml:space="preserve"> for discussion and ratification;</w:t>
      </w:r>
    </w:p>
    <w:p w14:paraId="2137B2D6" w14:textId="5AAE5073" w:rsidR="00B57067" w:rsidRPr="00B57067" w:rsidRDefault="00B57067" w:rsidP="00B57067">
      <w:pPr>
        <w:pStyle w:val="NoSpacing"/>
        <w:numPr>
          <w:ilvl w:val="0"/>
          <w:numId w:val="18"/>
        </w:numPr>
      </w:pPr>
      <w:r w:rsidRPr="00B57067">
        <w:t>To formally acknowledge and make decisions on the head teacher</w:t>
      </w:r>
      <w:r w:rsidR="004B28C6">
        <w:t>’</w:t>
      </w:r>
      <w:r w:rsidRPr="00B57067">
        <w:t>s recommendations in relation to teacher</w:t>
      </w:r>
      <w:r w:rsidR="002F06FD">
        <w:t>’</w:t>
      </w:r>
      <w:r w:rsidRPr="00B57067">
        <w:t xml:space="preserve">s performance related pay, in accordance with the STPCD and the </w:t>
      </w:r>
      <w:r w:rsidR="00A50953">
        <w:t xml:space="preserve">Whole </w:t>
      </w:r>
      <w:r w:rsidRPr="00B57067">
        <w:t xml:space="preserve">School Pay </w:t>
      </w:r>
      <w:r w:rsidR="00A50953">
        <w:t>P</w:t>
      </w:r>
      <w:r w:rsidRPr="00B57067">
        <w:t>olicy on an annual basis</w:t>
      </w:r>
    </w:p>
    <w:p w14:paraId="70D47848" w14:textId="26022716" w:rsidR="00B57067" w:rsidRPr="00B57067" w:rsidRDefault="00B57067" w:rsidP="00B57067">
      <w:pPr>
        <w:pStyle w:val="NoSpacing"/>
        <w:numPr>
          <w:ilvl w:val="0"/>
          <w:numId w:val="18"/>
        </w:numPr>
      </w:pPr>
      <w:r w:rsidRPr="00B57067">
        <w:t xml:space="preserve">To keep up to date with relevant developments and any legal changes and to advise the </w:t>
      </w:r>
      <w:r w:rsidR="0008569D">
        <w:t>Governing</w:t>
      </w:r>
      <w:r w:rsidRPr="00B57067">
        <w:t xml:space="preserve"> </w:t>
      </w:r>
      <w:r w:rsidR="0008569D">
        <w:t>Board</w:t>
      </w:r>
      <w:r w:rsidRPr="00B57067">
        <w:t xml:space="preserve"> when the school</w:t>
      </w:r>
      <w:r w:rsidR="00A50953">
        <w:t>’</w:t>
      </w:r>
      <w:r w:rsidRPr="00B57067">
        <w:t>s pay policy needs to be revised;</w:t>
      </w:r>
    </w:p>
    <w:p w14:paraId="2217595F" w14:textId="77777777" w:rsidR="00B57067" w:rsidRPr="00B57067" w:rsidRDefault="00B57067" w:rsidP="00B57067">
      <w:pPr>
        <w:pStyle w:val="NoSpacing"/>
        <w:numPr>
          <w:ilvl w:val="0"/>
          <w:numId w:val="18"/>
        </w:numPr>
      </w:pPr>
      <w:r w:rsidRPr="00B57067">
        <w:t>To advise teachers accordingly of the outcome; including the right to appeal against the committee decisions.</w:t>
      </w:r>
    </w:p>
    <w:p w14:paraId="74CC44AF" w14:textId="77777777" w:rsidR="00B57067" w:rsidRPr="00B57067" w:rsidRDefault="00B57067" w:rsidP="00B57067">
      <w:pPr>
        <w:pStyle w:val="NoSpacing"/>
        <w:numPr>
          <w:ilvl w:val="0"/>
          <w:numId w:val="18"/>
        </w:numPr>
        <w:rPr>
          <w:b/>
          <w:color w:val="000000"/>
        </w:rPr>
      </w:pPr>
      <w:r w:rsidRPr="00B57067">
        <w:lastRenderedPageBreak/>
        <w:t xml:space="preserve">To minute clearly giving the reasons for all decisions and report these decisions to the next full </w:t>
      </w:r>
      <w:r w:rsidR="0008569D">
        <w:t>Governing</w:t>
      </w:r>
      <w:r w:rsidRPr="00B57067">
        <w:t xml:space="preserve"> </w:t>
      </w:r>
      <w:r w:rsidR="0008569D">
        <w:t>Board</w:t>
      </w:r>
      <w:r w:rsidRPr="00B57067">
        <w:t xml:space="preserve"> meeting as a confidential item to be received;</w:t>
      </w:r>
    </w:p>
    <w:p w14:paraId="5B73F019" w14:textId="77777777" w:rsidR="00B57067" w:rsidRPr="00B57067" w:rsidRDefault="00B57067" w:rsidP="00B57067">
      <w:pPr>
        <w:pStyle w:val="NoSpacing"/>
        <w:numPr>
          <w:ilvl w:val="0"/>
          <w:numId w:val="18"/>
        </w:numPr>
      </w:pPr>
      <w:r w:rsidRPr="00B57067">
        <w:t xml:space="preserve">To arrange to meet with the External Adviser to discuss the Headteacher’s performance targets </w:t>
      </w:r>
      <w:r w:rsidR="000E6AD9">
        <w:t>(this may be two governors)</w:t>
      </w:r>
    </w:p>
    <w:p w14:paraId="09CED91C" w14:textId="77777777" w:rsidR="00B57067" w:rsidRPr="00B57067" w:rsidRDefault="00B57067" w:rsidP="00B57067">
      <w:pPr>
        <w:pStyle w:val="NoSpacing"/>
        <w:numPr>
          <w:ilvl w:val="0"/>
          <w:numId w:val="18"/>
        </w:numPr>
      </w:pPr>
      <w:r w:rsidRPr="00B57067">
        <w:t>To decide, with the support of the External Adviser, whether the targets have been met and to set new targets annuall</w:t>
      </w:r>
      <w:r>
        <w:t>y</w:t>
      </w:r>
      <w:r w:rsidR="000E6AD9">
        <w:t xml:space="preserve"> (this may be two governors)</w:t>
      </w:r>
      <w:r w:rsidRPr="00B57067">
        <w:t>.</w:t>
      </w:r>
    </w:p>
    <w:p w14:paraId="5F6BBB78" w14:textId="77777777" w:rsidR="00B57067" w:rsidRPr="00826B31" w:rsidRDefault="00B57067" w:rsidP="00B57067">
      <w:pPr>
        <w:pStyle w:val="NoSpacing"/>
        <w:numPr>
          <w:ilvl w:val="0"/>
          <w:numId w:val="18"/>
        </w:numPr>
      </w:pPr>
      <w:r w:rsidRPr="00B57067">
        <w:t>To monitor through the year the performance of the H</w:t>
      </w:r>
      <w:r>
        <w:t>eadteacher against th</w:t>
      </w:r>
      <w:r w:rsidR="0091565E">
        <w:t>e</w:t>
      </w:r>
      <w:r>
        <w:t>se targ</w:t>
      </w:r>
      <w:r w:rsidRPr="00826B31">
        <w:t>ets.</w:t>
      </w:r>
    </w:p>
    <w:p w14:paraId="4303E28E" w14:textId="77777777" w:rsidR="00AD2CB7" w:rsidRPr="00826B31" w:rsidRDefault="00AD2CB7" w:rsidP="00B57067">
      <w:pPr>
        <w:pStyle w:val="NoSpacing"/>
        <w:numPr>
          <w:ilvl w:val="0"/>
          <w:numId w:val="18"/>
        </w:numPr>
      </w:pPr>
      <w:r w:rsidRPr="00826B31">
        <w:rPr>
          <w:rFonts w:ascii="Calibri" w:hAnsi="Calibri"/>
          <w:color w:val="000000"/>
          <w:shd w:val="clear" w:color="auto" w:fill="FFFFFF"/>
        </w:rPr>
        <w:t>To review the performance management and pay progression of all staff</w:t>
      </w:r>
    </w:p>
    <w:p w14:paraId="07173403" w14:textId="77777777" w:rsidR="00B57067" w:rsidRPr="00B57067" w:rsidRDefault="00B57067" w:rsidP="00B57067">
      <w:pPr>
        <w:pStyle w:val="NoSpacing"/>
        <w:numPr>
          <w:ilvl w:val="0"/>
          <w:numId w:val="18"/>
        </w:numPr>
      </w:pPr>
      <w:r w:rsidRPr="00B57067">
        <w:t>To mak</w:t>
      </w:r>
      <w:r w:rsidR="0091565E">
        <w:t>e recommendations to the Operations</w:t>
      </w:r>
      <w:r w:rsidRPr="00B57067">
        <w:t xml:space="preserve"> Committee in respect of awards for the successful meeting of targets set </w:t>
      </w:r>
    </w:p>
    <w:p w14:paraId="20330313" w14:textId="77777777" w:rsidR="006D55CE" w:rsidRPr="006D55CE" w:rsidRDefault="00B57067" w:rsidP="006D55CE">
      <w:pPr>
        <w:pStyle w:val="NoSpacing"/>
        <w:numPr>
          <w:ilvl w:val="0"/>
          <w:numId w:val="12"/>
        </w:numPr>
        <w:rPr>
          <w:b/>
        </w:rPr>
      </w:pPr>
      <w:r w:rsidRPr="00B57067">
        <w:rPr>
          <w:rFonts w:cs="Arial"/>
          <w:szCs w:val="24"/>
        </w:rPr>
        <w:t>To seek p</w:t>
      </w:r>
      <w:r>
        <w:rPr>
          <w:rFonts w:cs="Arial"/>
          <w:szCs w:val="24"/>
        </w:rPr>
        <w:t>rofessional advice as necessary.</w:t>
      </w:r>
      <w:r w:rsidR="006D55CE" w:rsidRPr="006D55CE">
        <w:rPr>
          <w:b/>
        </w:rPr>
        <w:t xml:space="preserve"> </w:t>
      </w:r>
    </w:p>
    <w:p w14:paraId="6009BB47" w14:textId="77777777" w:rsidR="00B57067" w:rsidRPr="006D55CE" w:rsidRDefault="006D55CE" w:rsidP="006D55CE">
      <w:pPr>
        <w:pStyle w:val="NoSpacing"/>
        <w:numPr>
          <w:ilvl w:val="0"/>
          <w:numId w:val="12"/>
        </w:numPr>
        <w:rPr>
          <w:b/>
        </w:rPr>
      </w:pPr>
      <w:r w:rsidRPr="003C4874">
        <w:t xml:space="preserve">Any items </w:t>
      </w:r>
      <w:r>
        <w:t>that</w:t>
      </w:r>
      <w:r w:rsidRPr="003C4874">
        <w:t xml:space="preserve"> </w:t>
      </w:r>
      <w:r>
        <w:t>the G</w:t>
      </w:r>
      <w:r w:rsidRPr="003C4874">
        <w:t xml:space="preserve">overning </w:t>
      </w:r>
      <w:r>
        <w:t xml:space="preserve">Board </w:t>
      </w:r>
      <w:r w:rsidRPr="003C4874">
        <w:t>may wish to include</w:t>
      </w:r>
    </w:p>
    <w:p w14:paraId="706288A7" w14:textId="77777777" w:rsidR="006D55CE" w:rsidRDefault="006D55CE" w:rsidP="006D55CE">
      <w:pPr>
        <w:pStyle w:val="NormalWeb"/>
        <w:spacing w:before="0" w:beforeAutospacing="0" w:after="0" w:afterAutospacing="0"/>
        <w:rPr>
          <w:rFonts w:asciiTheme="minorHAnsi" w:hAnsiTheme="minorHAnsi"/>
          <w:color w:val="000000"/>
          <w:sz w:val="22"/>
          <w:szCs w:val="22"/>
        </w:rPr>
      </w:pPr>
    </w:p>
    <w:p w14:paraId="0F216429" w14:textId="77777777" w:rsidR="00B57067" w:rsidRPr="005D7060" w:rsidRDefault="00B57067" w:rsidP="006D55CE">
      <w:pPr>
        <w:pStyle w:val="NormalWeb"/>
        <w:spacing w:before="0" w:beforeAutospacing="0" w:after="0" w:afterAutospacing="0"/>
        <w:rPr>
          <w:rFonts w:asciiTheme="minorHAnsi" w:hAnsiTheme="minorHAnsi"/>
          <w:color w:val="000000"/>
          <w:sz w:val="22"/>
          <w:szCs w:val="22"/>
        </w:rPr>
      </w:pPr>
      <w:r w:rsidRPr="005D7060">
        <w:rPr>
          <w:rFonts w:asciiTheme="minorHAnsi" w:hAnsiTheme="minorHAnsi"/>
          <w:color w:val="000000"/>
          <w:sz w:val="22"/>
          <w:szCs w:val="22"/>
        </w:rPr>
        <w:t xml:space="preserve">Membership – not less than 3 members of the Governing </w:t>
      </w:r>
      <w:r w:rsidR="0008569D">
        <w:rPr>
          <w:rFonts w:asciiTheme="minorHAnsi" w:hAnsiTheme="minorHAnsi"/>
          <w:color w:val="000000"/>
          <w:sz w:val="22"/>
          <w:szCs w:val="22"/>
        </w:rPr>
        <w:t>Board</w:t>
      </w:r>
    </w:p>
    <w:p w14:paraId="0F0C252E" w14:textId="77777777" w:rsidR="00B57067" w:rsidRDefault="00B57067" w:rsidP="006D55CE">
      <w:pPr>
        <w:pStyle w:val="NormalWeb"/>
        <w:spacing w:before="0" w:beforeAutospacing="0" w:after="0" w:afterAutospacing="0"/>
        <w:rPr>
          <w:rFonts w:asciiTheme="minorHAnsi" w:hAnsiTheme="minorHAnsi"/>
          <w:color w:val="000000"/>
          <w:sz w:val="22"/>
          <w:szCs w:val="22"/>
        </w:rPr>
      </w:pPr>
      <w:r w:rsidRPr="000D4B9C">
        <w:rPr>
          <w:rFonts w:asciiTheme="minorHAnsi" w:hAnsiTheme="minorHAnsi"/>
          <w:color w:val="000000"/>
          <w:sz w:val="22"/>
          <w:szCs w:val="22"/>
        </w:rPr>
        <w:t>Disqualification –</w:t>
      </w:r>
      <w:r>
        <w:rPr>
          <w:rFonts w:asciiTheme="minorHAnsi" w:hAnsiTheme="minorHAnsi"/>
          <w:color w:val="000000"/>
          <w:sz w:val="22"/>
          <w:szCs w:val="22"/>
        </w:rPr>
        <w:t xml:space="preserve"> </w:t>
      </w:r>
      <w:r w:rsidRPr="000D4B9C">
        <w:rPr>
          <w:rFonts w:asciiTheme="minorHAnsi" w:hAnsiTheme="minorHAnsi"/>
          <w:color w:val="000000"/>
          <w:sz w:val="22"/>
          <w:szCs w:val="22"/>
        </w:rPr>
        <w:t>The Headteacher and Staff Governors</w:t>
      </w:r>
    </w:p>
    <w:p w14:paraId="5FFB1699" w14:textId="77777777" w:rsidR="00A3411B" w:rsidRPr="005D7060" w:rsidRDefault="0008569D" w:rsidP="006D55CE">
      <w:pPr>
        <w:pStyle w:val="NoSpacing"/>
      </w:pPr>
      <w:r>
        <w:t xml:space="preserve">Quorum – 3 </w:t>
      </w:r>
    </w:p>
    <w:p w14:paraId="135CE545" w14:textId="36267103" w:rsidR="00CA06AA" w:rsidRDefault="00CA06AA" w:rsidP="00CA06AA">
      <w:pPr>
        <w:pStyle w:val="NoSpacing"/>
      </w:pPr>
      <w:r w:rsidRPr="002A425C">
        <w:t>In the event of a tied vote on any issue, then the Chair has the casting vote in addition to their normal vote.</w:t>
      </w:r>
      <w:r>
        <w:t xml:space="preserve"> </w:t>
      </w:r>
    </w:p>
    <w:p w14:paraId="7BCA5368" w14:textId="1BEEBC63" w:rsidR="001600C4" w:rsidRDefault="001600C4" w:rsidP="00CA06AA">
      <w:pPr>
        <w:pStyle w:val="NoSpacing"/>
      </w:pPr>
    </w:p>
    <w:p w14:paraId="30BDE254" w14:textId="7FA08B7A" w:rsidR="001600C4" w:rsidRPr="005D7060" w:rsidRDefault="001600C4" w:rsidP="00CA06AA">
      <w:pPr>
        <w:pStyle w:val="NoSpacing"/>
      </w:pPr>
      <w:r w:rsidRPr="007C1E76">
        <w:rPr>
          <w:b/>
        </w:rPr>
        <w:t>Policy Review and Documentation responsibilities</w:t>
      </w:r>
      <w:r>
        <w:rPr>
          <w:b/>
        </w:rPr>
        <w:t xml:space="preserve"> in line with the policy matrix</w:t>
      </w:r>
    </w:p>
    <w:p w14:paraId="3E9ED0F6" w14:textId="77777777" w:rsidR="000E6AD9" w:rsidRDefault="000E6AD9">
      <w:pPr>
        <w:rPr>
          <w:rFonts w:eastAsia="Times New Roman" w:cs="Times New Roman"/>
          <w:b/>
          <w:color w:val="000000"/>
          <w:lang w:eastAsia="en-GB"/>
        </w:rPr>
      </w:pPr>
      <w:r>
        <w:rPr>
          <w:b/>
          <w:color w:val="000000"/>
        </w:rPr>
        <w:br w:type="page"/>
      </w:r>
    </w:p>
    <w:p w14:paraId="6DC33DFD" w14:textId="77777777" w:rsidR="005D7060" w:rsidRPr="003927A2" w:rsidRDefault="007C1E76" w:rsidP="007C1E76">
      <w:pPr>
        <w:pStyle w:val="NormalWeb"/>
        <w:rPr>
          <w:rFonts w:asciiTheme="minorHAnsi" w:hAnsiTheme="minorHAnsi"/>
          <w:b/>
          <w:color w:val="000000"/>
          <w:sz w:val="22"/>
          <w:szCs w:val="22"/>
          <w:u w:val="single"/>
        </w:rPr>
      </w:pPr>
      <w:r w:rsidRPr="003927A2">
        <w:rPr>
          <w:rFonts w:asciiTheme="minorHAnsi" w:hAnsiTheme="minorHAnsi"/>
          <w:b/>
          <w:color w:val="000000"/>
          <w:sz w:val="22"/>
          <w:szCs w:val="22"/>
          <w:u w:val="single"/>
        </w:rPr>
        <w:lastRenderedPageBreak/>
        <w:t xml:space="preserve">HEARINGS </w:t>
      </w:r>
      <w:r w:rsidR="000E6AD9" w:rsidRPr="003927A2">
        <w:rPr>
          <w:rFonts w:asciiTheme="minorHAnsi" w:hAnsiTheme="minorHAnsi"/>
          <w:b/>
          <w:color w:val="000000"/>
          <w:sz w:val="22"/>
          <w:szCs w:val="22"/>
          <w:u w:val="single"/>
        </w:rPr>
        <w:t>PANEL</w:t>
      </w:r>
    </w:p>
    <w:p w14:paraId="762DFDD4" w14:textId="77777777" w:rsidR="00842333" w:rsidRPr="00B446ED" w:rsidRDefault="00842333" w:rsidP="005D7060">
      <w:pPr>
        <w:pStyle w:val="NormalWeb"/>
        <w:rPr>
          <w:rFonts w:asciiTheme="minorHAnsi" w:hAnsiTheme="minorHAnsi"/>
          <w:b/>
          <w:color w:val="000000"/>
          <w:sz w:val="22"/>
          <w:szCs w:val="22"/>
        </w:rPr>
      </w:pPr>
      <w:r w:rsidRPr="00B446ED">
        <w:rPr>
          <w:rFonts w:asciiTheme="minorHAnsi" w:hAnsiTheme="minorHAnsi"/>
          <w:b/>
          <w:color w:val="000000"/>
          <w:sz w:val="22"/>
          <w:szCs w:val="22"/>
        </w:rPr>
        <w:t xml:space="preserve">Terms of reference: </w:t>
      </w:r>
    </w:p>
    <w:p w14:paraId="5D6FB602" w14:textId="77777777" w:rsidR="00842333" w:rsidRDefault="005D7060" w:rsidP="00842333">
      <w:pPr>
        <w:pStyle w:val="NoSpacing"/>
        <w:numPr>
          <w:ilvl w:val="0"/>
          <w:numId w:val="11"/>
        </w:numPr>
      </w:pPr>
      <w:r w:rsidRPr="005D7060">
        <w:t xml:space="preserve">To make any determination to dismiss any member of staff (unless </w:t>
      </w:r>
      <w:r w:rsidR="000E6AD9">
        <w:t>delegated to the H</w:t>
      </w:r>
      <w:r w:rsidR="00842333">
        <w:t xml:space="preserve">eadteacher) </w:t>
      </w:r>
    </w:p>
    <w:p w14:paraId="21A65EA5" w14:textId="77777777" w:rsidR="00842333" w:rsidRPr="00842333" w:rsidRDefault="005D7060" w:rsidP="00842333">
      <w:pPr>
        <w:pStyle w:val="NoSpacing"/>
        <w:numPr>
          <w:ilvl w:val="0"/>
          <w:numId w:val="11"/>
        </w:numPr>
        <w:rPr>
          <w:b/>
        </w:rPr>
      </w:pPr>
      <w:r w:rsidRPr="00842333">
        <w:rPr>
          <w:b/>
        </w:rPr>
        <w:t xml:space="preserve">To make any decisions under the Governing </w:t>
      </w:r>
      <w:r w:rsidR="0008569D">
        <w:rPr>
          <w:b/>
        </w:rPr>
        <w:t>Board</w:t>
      </w:r>
      <w:r w:rsidRPr="00842333">
        <w:rPr>
          <w:b/>
        </w:rPr>
        <w:t xml:space="preserve">’s personnel procedures e.g. disciplinary, grievance, capability where the Headteacher </w:t>
      </w:r>
      <w:r w:rsidR="00842333" w:rsidRPr="00842333">
        <w:rPr>
          <w:b/>
        </w:rPr>
        <w:t xml:space="preserve">is the subject of the action* </w:t>
      </w:r>
    </w:p>
    <w:p w14:paraId="06899359" w14:textId="77777777" w:rsidR="00842333" w:rsidRDefault="005D7060" w:rsidP="00842333">
      <w:pPr>
        <w:pStyle w:val="NoSpacing"/>
        <w:numPr>
          <w:ilvl w:val="0"/>
          <w:numId w:val="11"/>
        </w:numPr>
      </w:pPr>
      <w:r w:rsidRPr="005D7060">
        <w:t xml:space="preserve">To make any decisions relating to any member of staff other than the Headteacher, under the Governing </w:t>
      </w:r>
      <w:r w:rsidR="0008569D">
        <w:t>Board</w:t>
      </w:r>
      <w:r w:rsidRPr="005D7060">
        <w:t xml:space="preserve">’s personnel procedures (unless </w:t>
      </w:r>
      <w:r w:rsidR="00842333">
        <w:t xml:space="preserve">delegated to the Headteacher) </w:t>
      </w:r>
    </w:p>
    <w:p w14:paraId="66E661AC" w14:textId="77777777" w:rsidR="00842333" w:rsidRDefault="005D7060" w:rsidP="00842333">
      <w:pPr>
        <w:pStyle w:val="NoSpacing"/>
        <w:numPr>
          <w:ilvl w:val="0"/>
          <w:numId w:val="11"/>
        </w:numPr>
      </w:pPr>
      <w:r w:rsidRPr="005D7060">
        <w:t xml:space="preserve">To make any determination or decision under the Governing </w:t>
      </w:r>
      <w:r w:rsidR="0008569D">
        <w:t>Board</w:t>
      </w:r>
      <w:r w:rsidRPr="005D7060">
        <w:t>’s General Complaints Pro</w:t>
      </w:r>
      <w:r w:rsidR="00842333">
        <w:t xml:space="preserve">cedure for Parents and others </w:t>
      </w:r>
    </w:p>
    <w:p w14:paraId="2F3DE0FF" w14:textId="3CA8DD81" w:rsidR="006D55CE" w:rsidRPr="006D55CE" w:rsidRDefault="005D7060" w:rsidP="006D55CE">
      <w:pPr>
        <w:pStyle w:val="NoSpacing"/>
        <w:numPr>
          <w:ilvl w:val="0"/>
          <w:numId w:val="12"/>
        </w:numPr>
        <w:rPr>
          <w:b/>
        </w:rPr>
      </w:pPr>
      <w:r w:rsidRPr="005D7060">
        <w:t xml:space="preserve">To make any determination or decision under the Governing </w:t>
      </w:r>
      <w:r w:rsidR="0008569D">
        <w:t>Board</w:t>
      </w:r>
      <w:r w:rsidRPr="005D7060">
        <w:t xml:space="preserve">’s Curriculum Complaints Procedure, in respect of National Curriculum </w:t>
      </w:r>
      <w:r w:rsidR="00842333" w:rsidRPr="005D7060">
        <w:t>disapplication’s</w:t>
      </w:r>
      <w:r w:rsidRPr="005D7060">
        <w:t>, and the operation of the Gove</w:t>
      </w:r>
      <w:r w:rsidR="00842333">
        <w:t xml:space="preserve">rning </w:t>
      </w:r>
      <w:r w:rsidR="0008569D">
        <w:t>Board</w:t>
      </w:r>
      <w:r w:rsidR="006D55CE">
        <w:t xml:space="preserve">’s </w:t>
      </w:r>
      <w:r w:rsidR="00A50953">
        <w:t>C</w:t>
      </w:r>
      <w:r w:rsidR="006D55CE">
        <w:t xml:space="preserve">harging </w:t>
      </w:r>
      <w:r w:rsidR="00A50953">
        <w:t>P</w:t>
      </w:r>
      <w:r w:rsidR="006D55CE">
        <w:t>olicy</w:t>
      </w:r>
      <w:r w:rsidR="006D55CE" w:rsidRPr="006D55CE">
        <w:rPr>
          <w:b/>
        </w:rPr>
        <w:t xml:space="preserve"> </w:t>
      </w:r>
    </w:p>
    <w:p w14:paraId="73ED647C" w14:textId="77777777" w:rsidR="006D55CE" w:rsidRPr="003A5F78" w:rsidRDefault="006D55CE" w:rsidP="006D55CE">
      <w:pPr>
        <w:pStyle w:val="NoSpacing"/>
        <w:numPr>
          <w:ilvl w:val="0"/>
          <w:numId w:val="12"/>
        </w:numPr>
        <w:rPr>
          <w:b/>
        </w:rPr>
      </w:pPr>
      <w:r w:rsidRPr="003C4874">
        <w:t xml:space="preserve">Any items </w:t>
      </w:r>
      <w:r>
        <w:t>that</w:t>
      </w:r>
      <w:r w:rsidRPr="003C4874">
        <w:t xml:space="preserve"> </w:t>
      </w:r>
      <w:r>
        <w:t>the G</w:t>
      </w:r>
      <w:r w:rsidRPr="003C4874">
        <w:t xml:space="preserve">overning </w:t>
      </w:r>
      <w:r>
        <w:t xml:space="preserve">Board </w:t>
      </w:r>
      <w:r w:rsidRPr="003C4874">
        <w:t>may wish to include</w:t>
      </w:r>
    </w:p>
    <w:p w14:paraId="7534DEAE" w14:textId="77777777" w:rsidR="00842333" w:rsidRDefault="00842333" w:rsidP="006D55CE">
      <w:pPr>
        <w:pStyle w:val="NoSpacing"/>
        <w:ind w:left="405"/>
      </w:pPr>
      <w:r>
        <w:t xml:space="preserve"> </w:t>
      </w:r>
    </w:p>
    <w:p w14:paraId="084FC04F" w14:textId="77777777" w:rsidR="005D7060" w:rsidRPr="00842333" w:rsidRDefault="005D7060" w:rsidP="005D7060">
      <w:pPr>
        <w:pStyle w:val="NormalWeb"/>
        <w:rPr>
          <w:rFonts w:asciiTheme="minorHAnsi" w:hAnsiTheme="minorHAnsi"/>
          <w:b/>
          <w:color w:val="000000"/>
          <w:sz w:val="22"/>
          <w:szCs w:val="22"/>
        </w:rPr>
      </w:pPr>
      <w:r w:rsidRPr="00842333">
        <w:rPr>
          <w:rFonts w:asciiTheme="minorHAnsi" w:hAnsiTheme="minorHAnsi"/>
          <w:b/>
          <w:color w:val="000000"/>
          <w:sz w:val="22"/>
          <w:szCs w:val="22"/>
        </w:rPr>
        <w:t>*cannot be delegated to an individual</w:t>
      </w:r>
    </w:p>
    <w:p w14:paraId="76915D5B" w14:textId="77777777" w:rsidR="005D7060" w:rsidRPr="005D7060" w:rsidRDefault="005D7060" w:rsidP="006D55CE">
      <w:pPr>
        <w:pStyle w:val="NormalWeb"/>
        <w:spacing w:before="0" w:beforeAutospacing="0" w:after="0" w:afterAutospacing="0"/>
        <w:rPr>
          <w:rFonts w:asciiTheme="minorHAnsi" w:hAnsiTheme="minorHAnsi"/>
          <w:color w:val="000000"/>
          <w:sz w:val="22"/>
          <w:szCs w:val="22"/>
        </w:rPr>
      </w:pPr>
      <w:r w:rsidRPr="005D7060">
        <w:rPr>
          <w:rFonts w:asciiTheme="minorHAnsi" w:hAnsiTheme="minorHAnsi"/>
          <w:color w:val="000000"/>
          <w:sz w:val="22"/>
          <w:szCs w:val="22"/>
        </w:rPr>
        <w:t xml:space="preserve">Membership – not less than 3 members of the Governing </w:t>
      </w:r>
      <w:r w:rsidR="0008569D">
        <w:rPr>
          <w:rFonts w:asciiTheme="minorHAnsi" w:hAnsiTheme="minorHAnsi"/>
          <w:color w:val="000000"/>
          <w:sz w:val="22"/>
          <w:szCs w:val="22"/>
        </w:rPr>
        <w:t>Board</w:t>
      </w:r>
    </w:p>
    <w:p w14:paraId="41B750EA" w14:textId="77777777" w:rsidR="005D7060" w:rsidRPr="005D7060" w:rsidRDefault="005D7060" w:rsidP="006D55CE">
      <w:pPr>
        <w:pStyle w:val="NormalWeb"/>
        <w:spacing w:before="0" w:beforeAutospacing="0" w:after="0" w:afterAutospacing="0"/>
        <w:rPr>
          <w:rFonts w:asciiTheme="minorHAnsi" w:hAnsiTheme="minorHAnsi"/>
          <w:color w:val="000000"/>
          <w:sz w:val="22"/>
          <w:szCs w:val="22"/>
        </w:rPr>
      </w:pPr>
      <w:r w:rsidRPr="005D7060">
        <w:rPr>
          <w:rFonts w:asciiTheme="minorHAnsi" w:hAnsiTheme="minorHAnsi"/>
          <w:color w:val="000000"/>
          <w:sz w:val="22"/>
          <w:szCs w:val="22"/>
        </w:rPr>
        <w:t xml:space="preserve">(NB. The number appointed to this </w:t>
      </w:r>
      <w:r w:rsidR="006D55CE">
        <w:rPr>
          <w:rFonts w:asciiTheme="minorHAnsi" w:hAnsiTheme="minorHAnsi"/>
          <w:color w:val="000000"/>
          <w:sz w:val="22"/>
          <w:szCs w:val="22"/>
        </w:rPr>
        <w:t xml:space="preserve">panel </w:t>
      </w:r>
      <w:r w:rsidRPr="005D7060">
        <w:rPr>
          <w:rFonts w:asciiTheme="minorHAnsi" w:hAnsiTheme="minorHAnsi"/>
          <w:color w:val="000000"/>
          <w:sz w:val="22"/>
          <w:szCs w:val="22"/>
        </w:rPr>
        <w:t>directly affects the number required for an Appeal Committee)</w:t>
      </w:r>
    </w:p>
    <w:p w14:paraId="30A7E75E" w14:textId="77777777" w:rsidR="006D55CE" w:rsidRDefault="006D55CE" w:rsidP="006D55CE">
      <w:pPr>
        <w:pStyle w:val="NormalWeb"/>
        <w:spacing w:before="0" w:beforeAutospacing="0" w:after="0" w:afterAutospacing="0"/>
        <w:rPr>
          <w:rFonts w:asciiTheme="minorHAnsi" w:hAnsiTheme="minorHAnsi"/>
          <w:color w:val="000000"/>
          <w:sz w:val="22"/>
          <w:szCs w:val="22"/>
        </w:rPr>
      </w:pPr>
    </w:p>
    <w:p w14:paraId="3463CA21" w14:textId="77777777" w:rsidR="005D7060" w:rsidRPr="005D7060" w:rsidRDefault="005D7060" w:rsidP="006D55CE">
      <w:pPr>
        <w:pStyle w:val="NormalWeb"/>
        <w:spacing w:before="0" w:beforeAutospacing="0" w:after="0" w:afterAutospacing="0"/>
        <w:rPr>
          <w:rFonts w:asciiTheme="minorHAnsi" w:hAnsiTheme="minorHAnsi"/>
          <w:color w:val="000000"/>
          <w:sz w:val="22"/>
          <w:szCs w:val="22"/>
        </w:rPr>
      </w:pPr>
      <w:r w:rsidRPr="005D7060">
        <w:rPr>
          <w:rFonts w:asciiTheme="minorHAnsi" w:hAnsiTheme="minorHAnsi"/>
          <w:color w:val="000000"/>
          <w:sz w:val="22"/>
          <w:szCs w:val="22"/>
        </w:rPr>
        <w:t>Disqualification – The Headteacher</w:t>
      </w:r>
    </w:p>
    <w:p w14:paraId="734E2AAD" w14:textId="77777777" w:rsidR="005D7060" w:rsidRPr="005D7060" w:rsidRDefault="005D7060" w:rsidP="006D55CE">
      <w:pPr>
        <w:pStyle w:val="NormalWeb"/>
        <w:spacing w:before="0" w:beforeAutospacing="0" w:after="0" w:afterAutospacing="0"/>
        <w:rPr>
          <w:rFonts w:asciiTheme="minorHAnsi" w:hAnsiTheme="minorHAnsi"/>
          <w:color w:val="000000"/>
          <w:sz w:val="22"/>
          <w:szCs w:val="22"/>
        </w:rPr>
      </w:pPr>
      <w:r w:rsidRPr="005D7060">
        <w:rPr>
          <w:rFonts w:asciiTheme="minorHAnsi" w:hAnsiTheme="minorHAnsi"/>
          <w:color w:val="000000"/>
          <w:sz w:val="22"/>
          <w:szCs w:val="22"/>
        </w:rPr>
        <w:t xml:space="preserve">(It is suggested that only experienced governors be appointed to this </w:t>
      </w:r>
      <w:r w:rsidR="006D55CE">
        <w:rPr>
          <w:rFonts w:asciiTheme="minorHAnsi" w:hAnsiTheme="minorHAnsi"/>
          <w:color w:val="000000"/>
          <w:sz w:val="22"/>
          <w:szCs w:val="22"/>
        </w:rPr>
        <w:t xml:space="preserve">panel </w:t>
      </w:r>
      <w:r w:rsidRPr="005D7060">
        <w:rPr>
          <w:rFonts w:asciiTheme="minorHAnsi" w:hAnsiTheme="minorHAnsi"/>
          <w:color w:val="000000"/>
          <w:sz w:val="22"/>
          <w:szCs w:val="22"/>
        </w:rPr>
        <w:t>and that the Chairman of Governors, due to probable prior knowledge, should not be a member)</w:t>
      </w:r>
    </w:p>
    <w:p w14:paraId="18C8351F" w14:textId="77777777" w:rsidR="000E6AD9" w:rsidRDefault="000E6AD9" w:rsidP="006D55CE">
      <w:pPr>
        <w:pStyle w:val="NormalWeb"/>
        <w:spacing w:before="0" w:beforeAutospacing="0" w:after="0" w:afterAutospacing="0"/>
        <w:rPr>
          <w:rFonts w:asciiTheme="minorHAnsi" w:hAnsiTheme="minorHAnsi"/>
          <w:b/>
          <w:color w:val="000000"/>
          <w:sz w:val="22"/>
          <w:szCs w:val="22"/>
        </w:rPr>
      </w:pPr>
    </w:p>
    <w:p w14:paraId="53AAACEB" w14:textId="77777777" w:rsidR="00B47E12" w:rsidRDefault="00B47E12" w:rsidP="005D7060">
      <w:pPr>
        <w:pStyle w:val="NormalWeb"/>
        <w:rPr>
          <w:rFonts w:asciiTheme="minorHAnsi" w:hAnsiTheme="minorHAnsi"/>
          <w:b/>
          <w:color w:val="000000"/>
          <w:sz w:val="22"/>
          <w:szCs w:val="22"/>
        </w:rPr>
      </w:pPr>
    </w:p>
    <w:p w14:paraId="55B89839" w14:textId="77777777" w:rsidR="005D7060" w:rsidRPr="003927A2" w:rsidRDefault="003A5F78" w:rsidP="005D7060">
      <w:pPr>
        <w:pStyle w:val="NormalWeb"/>
        <w:rPr>
          <w:rFonts w:asciiTheme="minorHAnsi" w:hAnsiTheme="minorHAnsi"/>
          <w:b/>
          <w:color w:val="000000"/>
          <w:sz w:val="22"/>
          <w:szCs w:val="22"/>
          <w:u w:val="single"/>
        </w:rPr>
      </w:pPr>
      <w:r w:rsidRPr="003927A2">
        <w:rPr>
          <w:rFonts w:asciiTheme="minorHAnsi" w:hAnsiTheme="minorHAnsi"/>
          <w:b/>
          <w:color w:val="000000"/>
          <w:sz w:val="22"/>
          <w:szCs w:val="22"/>
          <w:u w:val="single"/>
        </w:rPr>
        <w:t xml:space="preserve">APPEALS </w:t>
      </w:r>
      <w:r w:rsidR="000E6AD9" w:rsidRPr="003927A2">
        <w:rPr>
          <w:rFonts w:asciiTheme="minorHAnsi" w:hAnsiTheme="minorHAnsi"/>
          <w:b/>
          <w:color w:val="000000"/>
          <w:sz w:val="22"/>
          <w:szCs w:val="22"/>
          <w:u w:val="single"/>
        </w:rPr>
        <w:t>PANEL</w:t>
      </w:r>
    </w:p>
    <w:p w14:paraId="25B4AF48" w14:textId="77777777" w:rsidR="003A5F78" w:rsidRPr="003A5F78" w:rsidRDefault="003A5F78" w:rsidP="005D7060">
      <w:pPr>
        <w:pStyle w:val="NormalWeb"/>
        <w:rPr>
          <w:rFonts w:asciiTheme="minorHAnsi" w:hAnsiTheme="minorHAnsi"/>
          <w:b/>
          <w:color w:val="000000"/>
          <w:sz w:val="22"/>
          <w:szCs w:val="22"/>
        </w:rPr>
      </w:pPr>
      <w:r w:rsidRPr="003A5F78">
        <w:rPr>
          <w:rFonts w:asciiTheme="minorHAnsi" w:hAnsiTheme="minorHAnsi"/>
          <w:b/>
          <w:color w:val="000000"/>
          <w:sz w:val="22"/>
          <w:szCs w:val="22"/>
        </w:rPr>
        <w:t xml:space="preserve">Terms of reference: </w:t>
      </w:r>
    </w:p>
    <w:p w14:paraId="1FB51834" w14:textId="77777777" w:rsidR="003A5F78" w:rsidRPr="003A5F78" w:rsidRDefault="005D7060" w:rsidP="003A5F78">
      <w:pPr>
        <w:pStyle w:val="NoSpacing"/>
        <w:numPr>
          <w:ilvl w:val="0"/>
          <w:numId w:val="12"/>
        </w:numPr>
        <w:rPr>
          <w:b/>
        </w:rPr>
      </w:pPr>
      <w:r w:rsidRPr="003A5F78">
        <w:rPr>
          <w:b/>
        </w:rPr>
        <w:t>To consider any appeal against a decision to dismiss a member of staff ma</w:t>
      </w:r>
      <w:r w:rsidR="003A5F78" w:rsidRPr="003A5F78">
        <w:rPr>
          <w:b/>
        </w:rPr>
        <w:t xml:space="preserve">de by the Hearings Committee* </w:t>
      </w:r>
    </w:p>
    <w:p w14:paraId="016E3B77" w14:textId="77777777" w:rsidR="003A5F78" w:rsidRPr="003A5F78" w:rsidRDefault="005D7060" w:rsidP="003A5F78">
      <w:pPr>
        <w:pStyle w:val="NoSpacing"/>
        <w:numPr>
          <w:ilvl w:val="0"/>
          <w:numId w:val="12"/>
        </w:numPr>
        <w:rPr>
          <w:b/>
        </w:rPr>
      </w:pPr>
      <w:r w:rsidRPr="003A5F78">
        <w:rPr>
          <w:b/>
        </w:rPr>
        <w:t xml:space="preserve">To consider any appeal against a decision short of dismissal under the Governing </w:t>
      </w:r>
      <w:r w:rsidR="0008569D">
        <w:rPr>
          <w:b/>
        </w:rPr>
        <w:t>Board</w:t>
      </w:r>
      <w:r w:rsidRPr="003A5F78">
        <w:rPr>
          <w:b/>
        </w:rPr>
        <w:t>’s personnel procedures e.g. disciplinary, g</w:t>
      </w:r>
      <w:r w:rsidR="003A5F78" w:rsidRPr="003A5F78">
        <w:rPr>
          <w:b/>
        </w:rPr>
        <w:t xml:space="preserve">rievance, capability* </w:t>
      </w:r>
    </w:p>
    <w:p w14:paraId="7CEBFD06" w14:textId="77777777" w:rsidR="006D55CE" w:rsidRPr="006D55CE" w:rsidRDefault="005D7060" w:rsidP="003A5F78">
      <w:pPr>
        <w:pStyle w:val="NoSpacing"/>
        <w:numPr>
          <w:ilvl w:val="0"/>
          <w:numId w:val="12"/>
        </w:numPr>
        <w:rPr>
          <w:b/>
        </w:rPr>
      </w:pPr>
      <w:r w:rsidRPr="003A5F78">
        <w:rPr>
          <w:b/>
        </w:rPr>
        <w:t>To consider any appeal aga</w:t>
      </w:r>
      <w:r w:rsidR="003A5F78" w:rsidRPr="003A5F78">
        <w:rPr>
          <w:b/>
        </w:rPr>
        <w:t>inst selection for redundancy*</w:t>
      </w:r>
      <w:r w:rsidR="006D55CE" w:rsidRPr="006D55CE">
        <w:t xml:space="preserve"> </w:t>
      </w:r>
    </w:p>
    <w:p w14:paraId="0456C340" w14:textId="77777777" w:rsidR="003A5F78" w:rsidRPr="003A5F78" w:rsidRDefault="006D55CE" w:rsidP="003A5F78">
      <w:pPr>
        <w:pStyle w:val="NoSpacing"/>
        <w:numPr>
          <w:ilvl w:val="0"/>
          <w:numId w:val="12"/>
        </w:numPr>
        <w:rPr>
          <w:b/>
        </w:rPr>
      </w:pPr>
      <w:r w:rsidRPr="003C4874">
        <w:t xml:space="preserve">Any items </w:t>
      </w:r>
      <w:r>
        <w:t>that</w:t>
      </w:r>
      <w:r w:rsidRPr="003C4874">
        <w:t xml:space="preserve"> </w:t>
      </w:r>
      <w:r>
        <w:t>the G</w:t>
      </w:r>
      <w:r w:rsidRPr="003C4874">
        <w:t xml:space="preserve">overning </w:t>
      </w:r>
      <w:r>
        <w:t xml:space="preserve">Board </w:t>
      </w:r>
      <w:r w:rsidRPr="003C4874">
        <w:t>may wish to include</w:t>
      </w:r>
    </w:p>
    <w:p w14:paraId="0F8D14D7" w14:textId="77777777" w:rsidR="005D7060" w:rsidRPr="003A5F78" w:rsidRDefault="005D7060" w:rsidP="005D7060">
      <w:pPr>
        <w:pStyle w:val="NormalWeb"/>
        <w:rPr>
          <w:rFonts w:asciiTheme="minorHAnsi" w:hAnsiTheme="minorHAnsi"/>
          <w:b/>
          <w:color w:val="000000"/>
          <w:sz w:val="22"/>
          <w:szCs w:val="22"/>
        </w:rPr>
      </w:pPr>
      <w:r w:rsidRPr="003A5F78">
        <w:rPr>
          <w:rFonts w:asciiTheme="minorHAnsi" w:hAnsiTheme="minorHAnsi"/>
          <w:b/>
          <w:color w:val="000000"/>
          <w:sz w:val="22"/>
          <w:szCs w:val="22"/>
        </w:rPr>
        <w:t>*cannot be delegated to an individual</w:t>
      </w:r>
    </w:p>
    <w:p w14:paraId="3265447D" w14:textId="77777777" w:rsidR="005D7060" w:rsidRPr="005D7060" w:rsidRDefault="005D7060" w:rsidP="005D7060">
      <w:pPr>
        <w:pStyle w:val="NormalWeb"/>
        <w:rPr>
          <w:rFonts w:asciiTheme="minorHAnsi" w:hAnsiTheme="minorHAnsi"/>
          <w:color w:val="000000"/>
          <w:sz w:val="22"/>
          <w:szCs w:val="22"/>
        </w:rPr>
      </w:pPr>
      <w:r w:rsidRPr="005D7060">
        <w:rPr>
          <w:rFonts w:asciiTheme="minorHAnsi" w:hAnsiTheme="minorHAnsi"/>
          <w:color w:val="000000"/>
          <w:sz w:val="22"/>
          <w:szCs w:val="22"/>
        </w:rPr>
        <w:t>Membership – no fewer members than the Hearings Committee</w:t>
      </w:r>
    </w:p>
    <w:p w14:paraId="720134B7" w14:textId="77777777" w:rsidR="005D7060" w:rsidRPr="005D7060" w:rsidRDefault="005D7060" w:rsidP="005D7060">
      <w:pPr>
        <w:pStyle w:val="NormalWeb"/>
        <w:rPr>
          <w:rFonts w:asciiTheme="minorHAnsi" w:hAnsiTheme="minorHAnsi"/>
          <w:color w:val="000000"/>
          <w:sz w:val="22"/>
          <w:szCs w:val="22"/>
        </w:rPr>
      </w:pPr>
      <w:r w:rsidRPr="005D7060">
        <w:rPr>
          <w:rFonts w:asciiTheme="minorHAnsi" w:hAnsiTheme="minorHAnsi"/>
          <w:color w:val="000000"/>
          <w:sz w:val="22"/>
          <w:szCs w:val="22"/>
        </w:rPr>
        <w:t>Disqualification – The Headteacher</w:t>
      </w:r>
      <w:r w:rsidR="009F4995">
        <w:rPr>
          <w:rFonts w:asciiTheme="minorHAnsi" w:hAnsiTheme="minorHAnsi"/>
          <w:color w:val="000000"/>
          <w:sz w:val="22"/>
          <w:szCs w:val="22"/>
        </w:rPr>
        <w:t xml:space="preserve"> / A</w:t>
      </w:r>
      <w:r w:rsidRPr="005D7060">
        <w:rPr>
          <w:rFonts w:asciiTheme="minorHAnsi" w:hAnsiTheme="minorHAnsi"/>
          <w:color w:val="000000"/>
          <w:sz w:val="22"/>
          <w:szCs w:val="22"/>
        </w:rPr>
        <w:t>ny members of the Hearings Committee</w:t>
      </w:r>
    </w:p>
    <w:p w14:paraId="3350515C" w14:textId="77777777" w:rsidR="005D7060" w:rsidRDefault="005D7060" w:rsidP="005D7060">
      <w:pPr>
        <w:pStyle w:val="NormalWeb"/>
        <w:rPr>
          <w:rFonts w:asciiTheme="minorHAnsi" w:hAnsiTheme="minorHAnsi"/>
          <w:color w:val="000000"/>
          <w:sz w:val="22"/>
          <w:szCs w:val="22"/>
        </w:rPr>
      </w:pPr>
      <w:r w:rsidRPr="005D7060">
        <w:rPr>
          <w:rFonts w:asciiTheme="minorHAnsi" w:hAnsiTheme="minorHAnsi"/>
          <w:color w:val="000000"/>
          <w:sz w:val="22"/>
          <w:szCs w:val="22"/>
        </w:rPr>
        <w:t>(It is suggested that only experienced governors be appointed to this committee and that the Chairman of Governors, due to probable prior knowledge, should not be a member)</w:t>
      </w:r>
    </w:p>
    <w:p w14:paraId="2B4DFA15" w14:textId="77777777" w:rsidR="00B446ED" w:rsidRDefault="00B446ED" w:rsidP="008404E6">
      <w:pPr>
        <w:pStyle w:val="NormalWeb"/>
        <w:rPr>
          <w:rFonts w:asciiTheme="minorHAnsi" w:hAnsiTheme="minorHAnsi"/>
          <w:color w:val="000000"/>
          <w:sz w:val="22"/>
          <w:szCs w:val="22"/>
        </w:rPr>
      </w:pPr>
    </w:p>
    <w:p w14:paraId="697FD24A" w14:textId="77777777" w:rsidR="000E6AD9" w:rsidRDefault="000E6AD9">
      <w:pPr>
        <w:rPr>
          <w:rFonts w:eastAsia="Times New Roman" w:cs="Times New Roman"/>
          <w:b/>
          <w:color w:val="000000"/>
          <w:lang w:eastAsia="en-GB"/>
        </w:rPr>
      </w:pPr>
      <w:r>
        <w:rPr>
          <w:b/>
          <w:color w:val="000000"/>
        </w:rPr>
        <w:br w:type="page"/>
      </w:r>
    </w:p>
    <w:p w14:paraId="67B358D7" w14:textId="77777777" w:rsidR="008404E6" w:rsidRPr="003927A2" w:rsidRDefault="008404E6" w:rsidP="008404E6">
      <w:pPr>
        <w:pStyle w:val="NormalWeb"/>
        <w:rPr>
          <w:rFonts w:asciiTheme="minorHAnsi" w:hAnsiTheme="minorHAnsi"/>
          <w:b/>
          <w:color w:val="000000"/>
          <w:sz w:val="22"/>
          <w:szCs w:val="22"/>
          <w:u w:val="single"/>
        </w:rPr>
      </w:pPr>
      <w:r w:rsidRPr="003927A2">
        <w:rPr>
          <w:rFonts w:asciiTheme="minorHAnsi" w:hAnsiTheme="minorHAnsi"/>
          <w:b/>
          <w:color w:val="000000"/>
          <w:sz w:val="22"/>
          <w:szCs w:val="22"/>
          <w:u w:val="single"/>
        </w:rPr>
        <w:lastRenderedPageBreak/>
        <w:t>PUPIL DI</w:t>
      </w:r>
      <w:r w:rsidR="00B47E12" w:rsidRPr="003927A2">
        <w:rPr>
          <w:rFonts w:asciiTheme="minorHAnsi" w:hAnsiTheme="minorHAnsi"/>
          <w:b/>
          <w:color w:val="000000"/>
          <w:sz w:val="22"/>
          <w:szCs w:val="22"/>
          <w:u w:val="single"/>
        </w:rPr>
        <w:t>S</w:t>
      </w:r>
      <w:r w:rsidRPr="003927A2">
        <w:rPr>
          <w:rFonts w:asciiTheme="minorHAnsi" w:hAnsiTheme="minorHAnsi"/>
          <w:b/>
          <w:color w:val="000000"/>
          <w:sz w:val="22"/>
          <w:szCs w:val="22"/>
          <w:u w:val="single"/>
        </w:rPr>
        <w:t xml:space="preserve">CIPLINE </w:t>
      </w:r>
      <w:r w:rsidR="006D55CE" w:rsidRPr="003927A2">
        <w:rPr>
          <w:rFonts w:asciiTheme="minorHAnsi" w:hAnsiTheme="minorHAnsi"/>
          <w:b/>
          <w:color w:val="000000"/>
          <w:sz w:val="22"/>
          <w:szCs w:val="22"/>
          <w:u w:val="single"/>
        </w:rPr>
        <w:t>PANEL</w:t>
      </w:r>
    </w:p>
    <w:p w14:paraId="666428E3" w14:textId="77777777" w:rsidR="008404E6" w:rsidRPr="00B446ED" w:rsidRDefault="008404E6" w:rsidP="008404E6">
      <w:pPr>
        <w:pStyle w:val="NormalWeb"/>
        <w:rPr>
          <w:rFonts w:asciiTheme="minorHAnsi" w:hAnsiTheme="minorHAnsi"/>
          <w:b/>
          <w:color w:val="000000"/>
          <w:sz w:val="22"/>
          <w:szCs w:val="22"/>
        </w:rPr>
      </w:pPr>
      <w:r w:rsidRPr="00B446ED">
        <w:rPr>
          <w:rFonts w:asciiTheme="minorHAnsi" w:hAnsiTheme="minorHAnsi"/>
          <w:b/>
          <w:color w:val="000000"/>
          <w:sz w:val="22"/>
          <w:szCs w:val="22"/>
        </w:rPr>
        <w:t xml:space="preserve">Terms of reference: </w:t>
      </w:r>
    </w:p>
    <w:p w14:paraId="2B81852D" w14:textId="77777777" w:rsidR="008404E6" w:rsidRDefault="008404E6" w:rsidP="008404E6">
      <w:pPr>
        <w:pStyle w:val="NoSpacing"/>
        <w:numPr>
          <w:ilvl w:val="0"/>
          <w:numId w:val="13"/>
        </w:numPr>
      </w:pPr>
      <w:r w:rsidRPr="008404E6">
        <w:t>To consider representations from parents in the case of exclusions of 5 days or less (</w:t>
      </w:r>
      <w:r>
        <w:t xml:space="preserve">Committee may not re-instate) </w:t>
      </w:r>
      <w:r w:rsidRPr="008404E6">
        <w:t>To consider representations from parents in the case of exclusions totalling more than 5 but not more than 15 school days in one term (meeting to be held between 6th</w:t>
      </w:r>
      <w:r w:rsidR="0008569D">
        <w:t xml:space="preserve"> and 50</w:t>
      </w:r>
      <w:r w:rsidRPr="008404E6">
        <w:t>th school days after recei</w:t>
      </w:r>
      <w:r>
        <w:t xml:space="preserve">ving notice of the exclusion) </w:t>
      </w:r>
    </w:p>
    <w:p w14:paraId="22DEDABA" w14:textId="77777777" w:rsidR="008404E6" w:rsidRDefault="008404E6" w:rsidP="008404E6">
      <w:pPr>
        <w:pStyle w:val="NoSpacing"/>
        <w:numPr>
          <w:ilvl w:val="0"/>
          <w:numId w:val="13"/>
        </w:numPr>
      </w:pPr>
      <w:r w:rsidRPr="008404E6">
        <w:t>To consider the appropriateness of any permanent exclusion or any exclusion where one or more fixed period exclusions total more than 15 school days in one term or where a pupil is denied the chance to take a public examination (meeting to be held between 6th and 15th school days after recei</w:t>
      </w:r>
      <w:r>
        <w:t xml:space="preserve">ving notice of the exclusion) </w:t>
      </w:r>
    </w:p>
    <w:p w14:paraId="5A79E111" w14:textId="77777777" w:rsidR="008404E6" w:rsidRDefault="008404E6" w:rsidP="008404E6">
      <w:pPr>
        <w:pStyle w:val="NoSpacing"/>
        <w:numPr>
          <w:ilvl w:val="0"/>
          <w:numId w:val="13"/>
        </w:numPr>
      </w:pPr>
      <w:r w:rsidRPr="008404E6">
        <w:t>To ensure that the guidance contained in the ’Improving Attendance and Behaviour’ document is practised in the school, with specific reference to the role as</w:t>
      </w:r>
      <w:r>
        <w:t xml:space="preserve">signed to the Governing </w:t>
      </w:r>
      <w:r w:rsidR="0008569D">
        <w:t>Board</w:t>
      </w:r>
      <w:r>
        <w:t xml:space="preserve">. </w:t>
      </w:r>
    </w:p>
    <w:p w14:paraId="10BC3EAB" w14:textId="0C65A48E" w:rsidR="008404E6" w:rsidRDefault="008404E6" w:rsidP="008404E6">
      <w:pPr>
        <w:pStyle w:val="NoSpacing"/>
        <w:numPr>
          <w:ilvl w:val="0"/>
          <w:numId w:val="13"/>
        </w:numPr>
      </w:pPr>
      <w:r w:rsidRPr="008404E6">
        <w:t>To review the School Behaviour Policy, and make recommendations on changes to the Governi</w:t>
      </w:r>
      <w:r>
        <w:t xml:space="preserve">ng </w:t>
      </w:r>
      <w:r w:rsidR="0008569D">
        <w:t>Board</w:t>
      </w:r>
      <w:r>
        <w:t xml:space="preserve"> or relevant committee </w:t>
      </w:r>
    </w:p>
    <w:p w14:paraId="20BCD268" w14:textId="77777777" w:rsidR="008404E6" w:rsidRPr="008404E6" w:rsidRDefault="008404E6" w:rsidP="008404E6">
      <w:pPr>
        <w:pStyle w:val="NormalWeb"/>
        <w:rPr>
          <w:rFonts w:asciiTheme="minorHAnsi" w:hAnsiTheme="minorHAnsi"/>
          <w:color w:val="000000"/>
          <w:sz w:val="22"/>
          <w:szCs w:val="22"/>
        </w:rPr>
      </w:pPr>
      <w:r w:rsidRPr="008404E6">
        <w:rPr>
          <w:rFonts w:asciiTheme="minorHAnsi" w:hAnsiTheme="minorHAnsi"/>
          <w:color w:val="000000"/>
          <w:sz w:val="22"/>
          <w:szCs w:val="22"/>
        </w:rPr>
        <w:t>Membership – 3 or 5</w:t>
      </w:r>
    </w:p>
    <w:p w14:paraId="06E0A0AC" w14:textId="77777777" w:rsidR="008404E6" w:rsidRPr="008404E6" w:rsidRDefault="008404E6" w:rsidP="008404E6">
      <w:pPr>
        <w:pStyle w:val="NormalWeb"/>
        <w:rPr>
          <w:rFonts w:asciiTheme="minorHAnsi" w:hAnsiTheme="minorHAnsi"/>
          <w:color w:val="000000"/>
          <w:sz w:val="22"/>
          <w:szCs w:val="22"/>
        </w:rPr>
      </w:pPr>
      <w:r w:rsidRPr="008404E6">
        <w:rPr>
          <w:rFonts w:asciiTheme="minorHAnsi" w:hAnsiTheme="minorHAnsi"/>
          <w:color w:val="000000"/>
          <w:sz w:val="22"/>
          <w:szCs w:val="22"/>
        </w:rPr>
        <w:t xml:space="preserve">NB. The Governing </w:t>
      </w:r>
      <w:r w:rsidR="0008569D">
        <w:rPr>
          <w:rFonts w:asciiTheme="minorHAnsi" w:hAnsiTheme="minorHAnsi"/>
          <w:color w:val="000000"/>
          <w:sz w:val="22"/>
          <w:szCs w:val="22"/>
        </w:rPr>
        <w:t>Board</w:t>
      </w:r>
      <w:r w:rsidRPr="008404E6">
        <w:rPr>
          <w:rFonts w:asciiTheme="minorHAnsi" w:hAnsiTheme="minorHAnsi"/>
          <w:color w:val="000000"/>
          <w:sz w:val="22"/>
          <w:szCs w:val="22"/>
        </w:rPr>
        <w:t xml:space="preserve"> may nominate a pool of governors from which three or five will serve as the Discipline </w:t>
      </w:r>
      <w:r w:rsidR="006D55CE">
        <w:rPr>
          <w:rFonts w:asciiTheme="minorHAnsi" w:hAnsiTheme="minorHAnsi"/>
          <w:color w:val="000000"/>
          <w:sz w:val="22"/>
          <w:szCs w:val="22"/>
        </w:rPr>
        <w:t xml:space="preserve">Panel </w:t>
      </w:r>
      <w:r w:rsidRPr="008404E6">
        <w:rPr>
          <w:rFonts w:asciiTheme="minorHAnsi" w:hAnsiTheme="minorHAnsi"/>
          <w:color w:val="000000"/>
          <w:sz w:val="22"/>
          <w:szCs w:val="22"/>
        </w:rPr>
        <w:t>to consider particular exclusions. If a governor has a connection with the pupil or the incident that could affect their ability to act impartially they should not serve at the hearing. If, through non-attendance of a governor, four members consider an exclusion, the chair has the casting vote.</w:t>
      </w:r>
    </w:p>
    <w:p w14:paraId="7280A57F" w14:textId="77777777" w:rsidR="008404E6" w:rsidRPr="008404E6" w:rsidRDefault="008404E6" w:rsidP="008404E6">
      <w:pPr>
        <w:pStyle w:val="NormalWeb"/>
        <w:rPr>
          <w:rFonts w:asciiTheme="minorHAnsi" w:hAnsiTheme="minorHAnsi"/>
          <w:color w:val="000000"/>
          <w:sz w:val="22"/>
          <w:szCs w:val="22"/>
        </w:rPr>
      </w:pPr>
      <w:r w:rsidRPr="008404E6">
        <w:rPr>
          <w:rFonts w:asciiTheme="minorHAnsi" w:hAnsiTheme="minorHAnsi"/>
          <w:color w:val="000000"/>
          <w:sz w:val="22"/>
          <w:szCs w:val="22"/>
        </w:rPr>
        <w:t>Disqualification – The Headteacher</w:t>
      </w:r>
      <w:r>
        <w:rPr>
          <w:rFonts w:asciiTheme="minorHAnsi" w:hAnsiTheme="minorHAnsi"/>
          <w:color w:val="000000"/>
          <w:sz w:val="22"/>
          <w:szCs w:val="22"/>
        </w:rPr>
        <w:t xml:space="preserve"> / </w:t>
      </w:r>
      <w:r w:rsidRPr="008404E6">
        <w:rPr>
          <w:rFonts w:asciiTheme="minorHAnsi" w:hAnsiTheme="minorHAnsi"/>
          <w:color w:val="000000"/>
          <w:sz w:val="22"/>
          <w:szCs w:val="22"/>
        </w:rPr>
        <w:t>Any Governor with prior knowledge of the pupil or the incident.</w:t>
      </w:r>
    </w:p>
    <w:p w14:paraId="4C59F01F" w14:textId="77777777" w:rsidR="0056479C" w:rsidRDefault="008404E6" w:rsidP="000B589B">
      <w:pPr>
        <w:pStyle w:val="NormalWeb"/>
        <w:rPr>
          <w:rFonts w:asciiTheme="minorHAnsi" w:hAnsiTheme="minorHAnsi"/>
          <w:color w:val="000000"/>
          <w:sz w:val="22"/>
          <w:szCs w:val="22"/>
        </w:rPr>
      </w:pPr>
      <w:r w:rsidRPr="008404E6">
        <w:rPr>
          <w:rFonts w:asciiTheme="minorHAnsi" w:hAnsiTheme="minorHAnsi"/>
          <w:color w:val="000000"/>
          <w:sz w:val="22"/>
          <w:szCs w:val="22"/>
        </w:rPr>
        <w:t>(It is suggested that a member of staff, due to probable prior knowledge, should be a member)</w:t>
      </w:r>
    </w:p>
    <w:p w14:paraId="39C726B7" w14:textId="09472724" w:rsidR="00513FBF" w:rsidRDefault="00513FBF">
      <w:r>
        <w:br w:type="page"/>
      </w:r>
    </w:p>
    <w:p w14:paraId="09B53EE9" w14:textId="6AA98793" w:rsidR="00EF59FB" w:rsidRDefault="00513FBF" w:rsidP="00CA06AA">
      <w:r>
        <w:lastRenderedPageBreak/>
        <w:t xml:space="preserve">Appendix 1 </w:t>
      </w:r>
    </w:p>
    <w:p w14:paraId="47FB73EE" w14:textId="77777777" w:rsidR="00513FBF" w:rsidRPr="00B242DD" w:rsidRDefault="00513FBF" w:rsidP="00470C32">
      <w:pPr>
        <w:jc w:val="center"/>
        <w:rPr>
          <w:rFonts w:ascii="Arial" w:hAnsi="Arial" w:cs="Arial"/>
          <w:sz w:val="24"/>
          <w:u w:val="single"/>
        </w:rPr>
      </w:pPr>
      <w:r w:rsidRPr="00B242DD">
        <w:rPr>
          <w:rFonts w:ascii="Arial" w:hAnsi="Arial" w:cs="Arial"/>
          <w:sz w:val="24"/>
          <w:u w:val="single"/>
        </w:rPr>
        <w:t xml:space="preserve">Procedure adopted by </w:t>
      </w:r>
      <w:r>
        <w:rPr>
          <w:rFonts w:ascii="Arial" w:hAnsi="Arial" w:cs="Arial"/>
          <w:sz w:val="24"/>
          <w:u w:val="single"/>
        </w:rPr>
        <w:t>Bosvigo S</w:t>
      </w:r>
      <w:r w:rsidRPr="00B242DD">
        <w:rPr>
          <w:rFonts w:ascii="Arial" w:hAnsi="Arial" w:cs="Arial"/>
          <w:sz w:val="24"/>
          <w:u w:val="single"/>
        </w:rPr>
        <w:t xml:space="preserve">chool for the </w:t>
      </w:r>
      <w:r>
        <w:rPr>
          <w:rFonts w:ascii="Arial" w:hAnsi="Arial" w:cs="Arial"/>
          <w:sz w:val="24"/>
          <w:u w:val="single"/>
        </w:rPr>
        <w:t>E</w:t>
      </w:r>
      <w:r w:rsidRPr="00B242DD">
        <w:rPr>
          <w:rFonts w:ascii="Arial" w:hAnsi="Arial" w:cs="Arial"/>
          <w:sz w:val="24"/>
          <w:u w:val="single"/>
        </w:rPr>
        <w:t xml:space="preserve">lection of </w:t>
      </w:r>
      <w:r>
        <w:rPr>
          <w:rFonts w:ascii="Arial" w:hAnsi="Arial" w:cs="Arial"/>
          <w:sz w:val="24"/>
          <w:u w:val="single"/>
        </w:rPr>
        <w:t>C</w:t>
      </w:r>
      <w:r w:rsidRPr="00B242DD">
        <w:rPr>
          <w:rFonts w:ascii="Arial" w:hAnsi="Arial" w:cs="Arial"/>
          <w:sz w:val="24"/>
          <w:u w:val="single"/>
        </w:rPr>
        <w:t>hair/</w:t>
      </w:r>
      <w:r>
        <w:rPr>
          <w:rFonts w:ascii="Arial" w:hAnsi="Arial" w:cs="Arial"/>
          <w:sz w:val="24"/>
          <w:u w:val="single"/>
        </w:rPr>
        <w:t>V</w:t>
      </w:r>
      <w:r w:rsidRPr="00B242DD">
        <w:rPr>
          <w:rFonts w:ascii="Arial" w:hAnsi="Arial" w:cs="Arial"/>
          <w:sz w:val="24"/>
          <w:u w:val="single"/>
        </w:rPr>
        <w:t xml:space="preserve">ice </w:t>
      </w:r>
      <w:r>
        <w:rPr>
          <w:rFonts w:ascii="Arial" w:hAnsi="Arial" w:cs="Arial"/>
          <w:sz w:val="24"/>
          <w:u w:val="single"/>
        </w:rPr>
        <w:t>C</w:t>
      </w:r>
      <w:r w:rsidRPr="00B242DD">
        <w:rPr>
          <w:rFonts w:ascii="Arial" w:hAnsi="Arial" w:cs="Arial"/>
          <w:sz w:val="24"/>
          <w:u w:val="single"/>
        </w:rPr>
        <w:t>hair</w:t>
      </w:r>
    </w:p>
    <w:p w14:paraId="149B53B2" w14:textId="77777777" w:rsidR="00513FBF" w:rsidRPr="00C518BA" w:rsidRDefault="00513FBF" w:rsidP="00033191">
      <w:pPr>
        <w:rPr>
          <w:rFonts w:ascii="Arial" w:hAnsi="Arial" w:cs="Arial"/>
          <w:b/>
        </w:rPr>
      </w:pPr>
    </w:p>
    <w:p w14:paraId="25E68C29" w14:textId="77777777" w:rsidR="00513FBF" w:rsidRPr="00C518BA" w:rsidRDefault="00513FBF" w:rsidP="004A5B04">
      <w:pPr>
        <w:pStyle w:val="ListParagraph"/>
        <w:numPr>
          <w:ilvl w:val="0"/>
          <w:numId w:val="21"/>
        </w:numPr>
        <w:spacing w:after="0"/>
        <w:ind w:left="567" w:hanging="425"/>
        <w:jc w:val="both"/>
        <w:rPr>
          <w:rFonts w:ascii="Arial" w:hAnsi="Arial" w:cs="Arial"/>
        </w:rPr>
      </w:pPr>
      <w:r w:rsidRPr="002B78D3">
        <w:rPr>
          <w:rFonts w:ascii="Arial" w:hAnsi="Arial" w:cs="Arial"/>
        </w:rPr>
        <w:t>The governing body will elect a chair and vice-chair</w:t>
      </w:r>
      <w:r>
        <w:rPr>
          <w:rFonts w:ascii="Arial" w:hAnsi="Arial" w:cs="Arial"/>
          <w:b/>
        </w:rPr>
        <w:t xml:space="preserve"> </w:t>
      </w:r>
      <w:r w:rsidRPr="00C518BA">
        <w:rPr>
          <w:rFonts w:ascii="Arial" w:hAnsi="Arial" w:cs="Arial"/>
        </w:rPr>
        <w:t>from its number</w:t>
      </w:r>
      <w:r>
        <w:rPr>
          <w:rFonts w:ascii="Arial" w:hAnsi="Arial" w:cs="Arial"/>
        </w:rPr>
        <w:t xml:space="preserve"> </w:t>
      </w:r>
      <w:r w:rsidRPr="00C518BA">
        <w:rPr>
          <w:rFonts w:ascii="Arial" w:hAnsi="Arial" w:cs="Arial"/>
        </w:rPr>
        <w:t>when either the chair/vice chair’s term of office has ended or s/he has resigned the position.</w:t>
      </w:r>
    </w:p>
    <w:p w14:paraId="189BD916" w14:textId="77777777" w:rsidR="00513FBF" w:rsidRPr="00A46AE2" w:rsidRDefault="00513FBF" w:rsidP="004A5B04">
      <w:pPr>
        <w:pStyle w:val="ListParagraph"/>
        <w:numPr>
          <w:ilvl w:val="0"/>
          <w:numId w:val="21"/>
        </w:numPr>
        <w:spacing w:after="0"/>
        <w:ind w:left="567" w:hanging="425"/>
        <w:jc w:val="both"/>
        <w:rPr>
          <w:rFonts w:ascii="Arial" w:hAnsi="Arial" w:cs="Arial"/>
        </w:rPr>
      </w:pPr>
      <w:r w:rsidRPr="00475081">
        <w:rPr>
          <w:rFonts w:ascii="Arial" w:hAnsi="Arial" w:cs="Arial"/>
        </w:rPr>
        <w:t xml:space="preserve">The governing body of Bosvigo School has decided that the term of office for chair and vice chair will be </w:t>
      </w:r>
      <w:r w:rsidRPr="00A46AE2">
        <w:rPr>
          <w:rFonts w:ascii="Arial" w:hAnsi="Arial" w:cs="Arial"/>
        </w:rPr>
        <w:t>one year.</w:t>
      </w:r>
    </w:p>
    <w:p w14:paraId="2DE3F2D1" w14:textId="77777777" w:rsidR="00513FBF" w:rsidRPr="00A46AE2" w:rsidRDefault="00513FBF" w:rsidP="004A5B04">
      <w:pPr>
        <w:pStyle w:val="ListParagraph"/>
        <w:numPr>
          <w:ilvl w:val="0"/>
          <w:numId w:val="21"/>
        </w:numPr>
        <w:spacing w:after="0"/>
        <w:ind w:left="567" w:hanging="425"/>
        <w:jc w:val="both"/>
        <w:rPr>
          <w:rFonts w:ascii="Arial" w:hAnsi="Arial" w:cs="Arial"/>
        </w:rPr>
      </w:pPr>
      <w:r w:rsidRPr="00A46AE2">
        <w:rPr>
          <w:rFonts w:ascii="Arial" w:hAnsi="Arial" w:cs="Arial"/>
        </w:rPr>
        <w:t>The election will take place during the last meeting of the academic year with the chair/vice chair taking the responsibility from the beginning of the following academic year.</w:t>
      </w:r>
    </w:p>
    <w:p w14:paraId="1CE6FCE4" w14:textId="77777777" w:rsidR="00513FBF" w:rsidRPr="00840887" w:rsidRDefault="00513FBF" w:rsidP="004A5B04">
      <w:pPr>
        <w:pStyle w:val="ListParagraph"/>
        <w:numPr>
          <w:ilvl w:val="0"/>
          <w:numId w:val="21"/>
        </w:numPr>
        <w:spacing w:after="0"/>
        <w:ind w:left="567" w:hanging="425"/>
        <w:jc w:val="both"/>
        <w:rPr>
          <w:rFonts w:ascii="Arial" w:hAnsi="Arial" w:cs="Arial"/>
          <w:b/>
        </w:rPr>
      </w:pPr>
      <w:r w:rsidRPr="00A46AE2">
        <w:rPr>
          <w:rFonts w:ascii="Arial" w:hAnsi="Arial" w:cs="Arial"/>
        </w:rPr>
        <w:t>The clerk to the governors shall give governors at least three weeks’ notice prior to the meeting requesting written or electronic nomi</w:t>
      </w:r>
      <w:r w:rsidRPr="00840887">
        <w:rPr>
          <w:rFonts w:ascii="Arial" w:hAnsi="Arial" w:cs="Arial"/>
        </w:rPr>
        <w:t xml:space="preserve">nations. These should be submitted to the clerk </w:t>
      </w:r>
      <w:r>
        <w:rPr>
          <w:rFonts w:ascii="Arial" w:hAnsi="Arial" w:cs="Arial"/>
        </w:rPr>
        <w:t xml:space="preserve">at least one week </w:t>
      </w:r>
      <w:r w:rsidRPr="00840887">
        <w:rPr>
          <w:rFonts w:ascii="Arial" w:hAnsi="Arial" w:cs="Arial"/>
        </w:rPr>
        <w:t xml:space="preserve">before the election. </w:t>
      </w:r>
      <w:r>
        <w:rPr>
          <w:rFonts w:ascii="Arial" w:hAnsi="Arial" w:cs="Arial"/>
        </w:rPr>
        <w:t>Nominations on the day will only be accepted where no written</w:t>
      </w:r>
      <w:r w:rsidRPr="00A46AE2">
        <w:rPr>
          <w:rFonts w:ascii="Arial" w:hAnsi="Arial" w:cs="Arial"/>
        </w:rPr>
        <w:t>/electronic</w:t>
      </w:r>
      <w:r>
        <w:rPr>
          <w:rFonts w:ascii="Arial" w:hAnsi="Arial" w:cs="Arial"/>
        </w:rPr>
        <w:t xml:space="preserve"> nominations have been received prior to the meeting. </w:t>
      </w:r>
      <w:r w:rsidRPr="0099770C">
        <w:rPr>
          <w:rFonts w:ascii="Arial" w:hAnsi="Arial" w:cs="Arial"/>
        </w:rPr>
        <w:t xml:space="preserve">Governors who are </w:t>
      </w:r>
      <w:r w:rsidRPr="002D6728">
        <w:rPr>
          <w:rFonts w:ascii="Arial" w:hAnsi="Arial" w:cs="Arial"/>
        </w:rPr>
        <w:t>employed at the school as a teacher or as another member of the school’s staff</w:t>
      </w:r>
      <w:r>
        <w:rPr>
          <w:rFonts w:ascii="Arial" w:hAnsi="Arial" w:cs="Arial"/>
        </w:rPr>
        <w:t xml:space="preserve"> </w:t>
      </w:r>
      <w:r w:rsidRPr="008A6569">
        <w:rPr>
          <w:rFonts w:ascii="Arial" w:hAnsi="Arial" w:cs="Arial"/>
          <w:b/>
        </w:rPr>
        <w:t>cannot</w:t>
      </w:r>
      <w:r w:rsidRPr="0099770C">
        <w:rPr>
          <w:rFonts w:ascii="Arial" w:hAnsi="Arial" w:cs="Arial"/>
        </w:rPr>
        <w:t xml:space="preserve"> stand for election. Governors may </w:t>
      </w:r>
      <w:r>
        <w:rPr>
          <w:rFonts w:ascii="Arial" w:hAnsi="Arial" w:cs="Arial"/>
        </w:rPr>
        <w:t>s</w:t>
      </w:r>
      <w:r w:rsidRPr="00840887">
        <w:rPr>
          <w:rFonts w:ascii="Arial" w:hAnsi="Arial" w:cs="Arial"/>
        </w:rPr>
        <w:t>elf-nomina</w:t>
      </w:r>
      <w:r>
        <w:rPr>
          <w:rFonts w:ascii="Arial" w:hAnsi="Arial" w:cs="Arial"/>
        </w:rPr>
        <w:t xml:space="preserve">te, </w:t>
      </w:r>
      <w:r w:rsidRPr="00840887">
        <w:rPr>
          <w:rFonts w:ascii="Arial" w:hAnsi="Arial" w:cs="Arial"/>
        </w:rPr>
        <w:t>but if nominating another governor</w:t>
      </w:r>
      <w:r>
        <w:rPr>
          <w:rFonts w:ascii="Arial" w:hAnsi="Arial" w:cs="Arial"/>
        </w:rPr>
        <w:t xml:space="preserve"> please seek </w:t>
      </w:r>
      <w:r w:rsidRPr="00840887">
        <w:rPr>
          <w:rFonts w:ascii="Arial" w:hAnsi="Arial" w:cs="Arial"/>
        </w:rPr>
        <w:t>their approval prior to submitting the nomination.</w:t>
      </w:r>
    </w:p>
    <w:p w14:paraId="64807CCF" w14:textId="77777777" w:rsidR="00513FBF" w:rsidRDefault="00513FBF" w:rsidP="004A5B04">
      <w:pPr>
        <w:pStyle w:val="ListParagraph"/>
        <w:numPr>
          <w:ilvl w:val="0"/>
          <w:numId w:val="21"/>
        </w:numPr>
        <w:spacing w:after="0"/>
        <w:ind w:left="567" w:hanging="425"/>
        <w:jc w:val="both"/>
        <w:rPr>
          <w:rFonts w:ascii="Arial" w:hAnsi="Arial" w:cs="Arial"/>
        </w:rPr>
      </w:pPr>
      <w:r w:rsidRPr="003D056E">
        <w:rPr>
          <w:rFonts w:ascii="Arial" w:hAnsi="Arial" w:cs="Arial"/>
        </w:rPr>
        <w:t xml:space="preserve">The clerk will act as chair during the election of the chair and </w:t>
      </w:r>
      <w:r w:rsidRPr="002B78D3">
        <w:rPr>
          <w:rFonts w:ascii="Arial" w:hAnsi="Arial" w:cs="Arial"/>
        </w:rPr>
        <w:t>will</w:t>
      </w:r>
      <w:r w:rsidRPr="003D056E">
        <w:rPr>
          <w:rFonts w:ascii="Arial" w:hAnsi="Arial" w:cs="Arial"/>
        </w:rPr>
        <w:t xml:space="preserve"> ensure the meeting is quorate. </w:t>
      </w:r>
      <w:r>
        <w:rPr>
          <w:rFonts w:ascii="Arial" w:hAnsi="Arial" w:cs="Arial"/>
        </w:rPr>
        <w:t xml:space="preserve">Each nominated governor will be invited to speak to the governing body setting out her/his reasons for standing. Candidates will be limited to three minutes. All candidates </w:t>
      </w:r>
      <w:r w:rsidRPr="002B78D3">
        <w:rPr>
          <w:rFonts w:ascii="Arial" w:hAnsi="Arial" w:cs="Arial"/>
        </w:rPr>
        <w:t xml:space="preserve">must </w:t>
      </w:r>
      <w:r>
        <w:rPr>
          <w:rFonts w:ascii="Arial" w:hAnsi="Arial" w:cs="Arial"/>
        </w:rPr>
        <w:t xml:space="preserve">leave the room while a discussion and vote </w:t>
      </w:r>
      <w:proofErr w:type="gramStart"/>
      <w:r>
        <w:rPr>
          <w:rFonts w:ascii="Arial" w:hAnsi="Arial" w:cs="Arial"/>
        </w:rPr>
        <w:t>takes</w:t>
      </w:r>
      <w:proofErr w:type="gramEnd"/>
      <w:r>
        <w:rPr>
          <w:rFonts w:ascii="Arial" w:hAnsi="Arial" w:cs="Arial"/>
        </w:rPr>
        <w:t xml:space="preserve"> place.  This will be the case even if there is a single nomination.</w:t>
      </w:r>
    </w:p>
    <w:p w14:paraId="30410411" w14:textId="77777777" w:rsidR="00513FBF" w:rsidRPr="00840887" w:rsidRDefault="00513FBF" w:rsidP="004A5B04">
      <w:pPr>
        <w:pStyle w:val="ListParagraph"/>
        <w:numPr>
          <w:ilvl w:val="0"/>
          <w:numId w:val="21"/>
        </w:numPr>
        <w:spacing w:after="0"/>
        <w:ind w:left="567" w:hanging="425"/>
        <w:jc w:val="both"/>
        <w:rPr>
          <w:rFonts w:ascii="Arial" w:hAnsi="Arial" w:cs="Arial"/>
        </w:rPr>
      </w:pPr>
      <w:r w:rsidRPr="003D056E">
        <w:rPr>
          <w:rFonts w:ascii="Arial" w:hAnsi="Arial" w:cs="Arial"/>
        </w:rPr>
        <w:t xml:space="preserve">A </w:t>
      </w:r>
      <w:r w:rsidRPr="00A46AE2">
        <w:rPr>
          <w:rFonts w:ascii="Arial" w:hAnsi="Arial" w:cs="Arial"/>
        </w:rPr>
        <w:t>secret ballot</w:t>
      </w:r>
      <w:r>
        <w:rPr>
          <w:rFonts w:ascii="Arial" w:hAnsi="Arial" w:cs="Arial"/>
        </w:rPr>
        <w:t xml:space="preserve"> will be held</w:t>
      </w:r>
      <w:r w:rsidRPr="00840887">
        <w:rPr>
          <w:rFonts w:ascii="Arial" w:hAnsi="Arial" w:cs="Arial"/>
        </w:rPr>
        <w:t xml:space="preserve">, even if there is only one nomination. </w:t>
      </w:r>
    </w:p>
    <w:p w14:paraId="4945C51C" w14:textId="77777777" w:rsidR="00513FBF" w:rsidRPr="00470C32" w:rsidRDefault="00513FBF" w:rsidP="00470C32">
      <w:pPr>
        <w:ind w:left="567"/>
        <w:jc w:val="both"/>
        <w:rPr>
          <w:rFonts w:ascii="Arial" w:hAnsi="Arial" w:cs="Arial"/>
          <w:highlight w:val="yellow"/>
        </w:rPr>
      </w:pPr>
      <w:r w:rsidRPr="00470C32">
        <w:rPr>
          <w:rFonts w:ascii="Arial" w:hAnsi="Arial" w:cs="Arial"/>
        </w:rPr>
        <w:t xml:space="preserve">The clerk will count the votes and announce who has been elected as chair. </w:t>
      </w:r>
      <w:r w:rsidRPr="00A46AE2">
        <w:rPr>
          <w:rFonts w:ascii="Arial" w:hAnsi="Arial" w:cs="Arial"/>
        </w:rPr>
        <w:t xml:space="preserve">The outgoing chair will continue chair the meeting and will oversee the election of the vice-chair unless nominated as vice chair in which case the clerk will oversee the election. </w:t>
      </w:r>
    </w:p>
    <w:p w14:paraId="14A7A136" w14:textId="77777777" w:rsidR="00513FBF" w:rsidRPr="00840887" w:rsidRDefault="00513FBF" w:rsidP="004A5B04">
      <w:pPr>
        <w:pStyle w:val="ListParagraph"/>
        <w:numPr>
          <w:ilvl w:val="0"/>
          <w:numId w:val="21"/>
        </w:numPr>
        <w:spacing w:after="0"/>
        <w:ind w:left="567" w:hanging="425"/>
        <w:jc w:val="both"/>
        <w:rPr>
          <w:rFonts w:ascii="Arial" w:hAnsi="Arial" w:cs="Arial"/>
          <w:b/>
        </w:rPr>
      </w:pPr>
      <w:r w:rsidRPr="00840887">
        <w:rPr>
          <w:rFonts w:ascii="Arial" w:hAnsi="Arial" w:cs="Arial"/>
        </w:rPr>
        <w:t xml:space="preserve">In the event of a tie, the governing body </w:t>
      </w:r>
      <w:r>
        <w:rPr>
          <w:rFonts w:ascii="Arial" w:hAnsi="Arial" w:cs="Arial"/>
        </w:rPr>
        <w:t>will re-run the ballot</w:t>
      </w:r>
      <w:r w:rsidRPr="00840887">
        <w:rPr>
          <w:rFonts w:ascii="Arial" w:hAnsi="Arial" w:cs="Arial"/>
        </w:rPr>
        <w:t xml:space="preserve">. If it </w:t>
      </w:r>
      <w:r>
        <w:rPr>
          <w:rFonts w:ascii="Arial" w:hAnsi="Arial" w:cs="Arial"/>
        </w:rPr>
        <w:t xml:space="preserve">remains a </w:t>
      </w:r>
      <w:r w:rsidRPr="00840887">
        <w:rPr>
          <w:rFonts w:ascii="Arial" w:hAnsi="Arial" w:cs="Arial"/>
        </w:rPr>
        <w:t xml:space="preserve">tie, the tied candidates </w:t>
      </w:r>
      <w:r>
        <w:rPr>
          <w:rFonts w:ascii="Arial" w:hAnsi="Arial" w:cs="Arial"/>
        </w:rPr>
        <w:t xml:space="preserve">will </w:t>
      </w:r>
      <w:r w:rsidRPr="00840887">
        <w:rPr>
          <w:rFonts w:ascii="Arial" w:hAnsi="Arial" w:cs="Arial"/>
        </w:rPr>
        <w:t xml:space="preserve">draw lots. </w:t>
      </w:r>
    </w:p>
    <w:p w14:paraId="7DE04684" w14:textId="77777777" w:rsidR="00513FBF" w:rsidRPr="00A46AE2" w:rsidRDefault="00513FBF" w:rsidP="004A5B04">
      <w:pPr>
        <w:pStyle w:val="ListParagraph"/>
        <w:numPr>
          <w:ilvl w:val="0"/>
          <w:numId w:val="21"/>
        </w:numPr>
        <w:spacing w:after="0"/>
        <w:ind w:left="567" w:hanging="425"/>
        <w:jc w:val="both"/>
        <w:rPr>
          <w:rFonts w:ascii="Arial" w:hAnsi="Arial" w:cs="Arial"/>
        </w:rPr>
      </w:pPr>
      <w:r w:rsidRPr="00A46AE2">
        <w:rPr>
          <w:rFonts w:ascii="Arial" w:hAnsi="Arial" w:cs="Arial"/>
        </w:rPr>
        <w:t xml:space="preserve">The governors may reject all nominees for chair if they choose. If no candidate has the support of the majority of the governing body, another candidate will be sought from the floor. If this candidate does not receive majority support, the vice-chair will take on the role of acting chair at the beginning of the academic year until the next full governing body meeting, at which the election procedure will be repeated. </w:t>
      </w:r>
    </w:p>
    <w:p w14:paraId="1FFE351C" w14:textId="77777777" w:rsidR="00513FBF" w:rsidRDefault="00513FBF" w:rsidP="00033191">
      <w:pPr>
        <w:pStyle w:val="ListParagraph"/>
        <w:ind w:left="0"/>
        <w:jc w:val="center"/>
        <w:rPr>
          <w:rFonts w:ascii="Arial" w:hAnsi="Arial" w:cs="Arial"/>
        </w:rPr>
      </w:pPr>
    </w:p>
    <w:p w14:paraId="76483016" w14:textId="77777777" w:rsidR="00513FBF" w:rsidRDefault="00513FBF"/>
    <w:p w14:paraId="04C2F3BD" w14:textId="77777777" w:rsidR="00513FBF" w:rsidRPr="00EF59FB" w:rsidRDefault="00513FBF" w:rsidP="00CA06AA"/>
    <w:sectPr w:rsidR="00513FBF" w:rsidRPr="00EF59FB" w:rsidSect="007C1E7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496AB" w14:textId="77777777" w:rsidR="00671410" w:rsidRDefault="00671410" w:rsidP="005132C0">
      <w:pPr>
        <w:spacing w:after="0" w:line="240" w:lineRule="auto"/>
      </w:pPr>
      <w:r>
        <w:separator/>
      </w:r>
    </w:p>
  </w:endnote>
  <w:endnote w:type="continuationSeparator" w:id="0">
    <w:p w14:paraId="53A6098A" w14:textId="77777777" w:rsidR="00671410" w:rsidRDefault="00671410" w:rsidP="0051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316873"/>
      <w:docPartObj>
        <w:docPartGallery w:val="Page Numbers (Bottom of Page)"/>
        <w:docPartUnique/>
      </w:docPartObj>
    </w:sdtPr>
    <w:sdtEndPr>
      <w:rPr>
        <w:noProof/>
      </w:rPr>
    </w:sdtEndPr>
    <w:sdtContent>
      <w:p w14:paraId="08021E53" w14:textId="7C482DFA" w:rsidR="00DA105B" w:rsidRDefault="00DA105B">
        <w:pPr>
          <w:pStyle w:val="Footer"/>
          <w:jc w:val="right"/>
        </w:pPr>
        <w:r>
          <w:fldChar w:fldCharType="begin"/>
        </w:r>
        <w:r>
          <w:instrText xml:space="preserve"> PAGE   \* MERGEFORMAT </w:instrText>
        </w:r>
        <w:r>
          <w:fldChar w:fldCharType="separate"/>
        </w:r>
        <w:r w:rsidR="00BC0926">
          <w:rPr>
            <w:noProof/>
          </w:rPr>
          <w:t>10</w:t>
        </w:r>
        <w:r>
          <w:rPr>
            <w:noProof/>
          </w:rPr>
          <w:fldChar w:fldCharType="end"/>
        </w:r>
      </w:p>
    </w:sdtContent>
  </w:sdt>
  <w:p w14:paraId="54521996" w14:textId="77777777" w:rsidR="00DA105B" w:rsidRDefault="00DA1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E9498" w14:textId="77777777" w:rsidR="00671410" w:rsidRDefault="00671410" w:rsidP="005132C0">
      <w:pPr>
        <w:spacing w:after="0" w:line="240" w:lineRule="auto"/>
      </w:pPr>
      <w:r>
        <w:separator/>
      </w:r>
    </w:p>
  </w:footnote>
  <w:footnote w:type="continuationSeparator" w:id="0">
    <w:p w14:paraId="6B3628D4" w14:textId="77777777" w:rsidR="00671410" w:rsidRDefault="00671410" w:rsidP="00513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246"/>
    <w:multiLevelType w:val="hybridMultilevel"/>
    <w:tmpl w:val="43348B48"/>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226A4"/>
    <w:multiLevelType w:val="hybridMultilevel"/>
    <w:tmpl w:val="A896FB1A"/>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43C2"/>
    <w:multiLevelType w:val="hybridMultilevel"/>
    <w:tmpl w:val="DF08F6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B9574E8"/>
    <w:multiLevelType w:val="hybridMultilevel"/>
    <w:tmpl w:val="6A968524"/>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016DD"/>
    <w:multiLevelType w:val="hybridMultilevel"/>
    <w:tmpl w:val="9BF46C0A"/>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46713"/>
    <w:multiLevelType w:val="hybridMultilevel"/>
    <w:tmpl w:val="376EFE4E"/>
    <w:lvl w:ilvl="0" w:tplc="87DA39F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6" w15:restartNumberingAfterBreak="0">
    <w:nsid w:val="16527090"/>
    <w:multiLevelType w:val="hybridMultilevel"/>
    <w:tmpl w:val="842610AE"/>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E25BF"/>
    <w:multiLevelType w:val="hybridMultilevel"/>
    <w:tmpl w:val="97AC1E82"/>
    <w:lvl w:ilvl="0" w:tplc="CFE2944E">
      <w:start w:val="1"/>
      <w:numFmt w:val="decimal"/>
      <w:lvlText w:val="%1"/>
      <w:lvlJc w:val="left"/>
      <w:pPr>
        <w:tabs>
          <w:tab w:val="num" w:pos="1440"/>
        </w:tabs>
        <w:ind w:left="1440" w:hanging="360"/>
      </w:pPr>
      <w:rPr>
        <w:rFonts w:ascii="Times New Roman" w:hAnsi="Times New Roman" w:hint="default"/>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640796"/>
    <w:multiLevelType w:val="hybridMultilevel"/>
    <w:tmpl w:val="578E5EC6"/>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34BBA"/>
    <w:multiLevelType w:val="hybridMultilevel"/>
    <w:tmpl w:val="BBFAE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AC1461"/>
    <w:multiLevelType w:val="hybridMultilevel"/>
    <w:tmpl w:val="FA24E772"/>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A4E1F"/>
    <w:multiLevelType w:val="hybridMultilevel"/>
    <w:tmpl w:val="A5289042"/>
    <w:lvl w:ilvl="0" w:tplc="B4F00D78">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61204"/>
    <w:multiLevelType w:val="hybridMultilevel"/>
    <w:tmpl w:val="8B10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04B1A"/>
    <w:multiLevelType w:val="hybridMultilevel"/>
    <w:tmpl w:val="DA56B9A6"/>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13DF3"/>
    <w:multiLevelType w:val="hybridMultilevel"/>
    <w:tmpl w:val="9E1AF522"/>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0480C"/>
    <w:multiLevelType w:val="hybridMultilevel"/>
    <w:tmpl w:val="D56AE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FD5CB7"/>
    <w:multiLevelType w:val="hybridMultilevel"/>
    <w:tmpl w:val="2988ABB4"/>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3315F"/>
    <w:multiLevelType w:val="hybridMultilevel"/>
    <w:tmpl w:val="222EBB82"/>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7B3B95"/>
    <w:multiLevelType w:val="hybridMultilevel"/>
    <w:tmpl w:val="FFFCEB72"/>
    <w:lvl w:ilvl="0" w:tplc="87DA39F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735C6821"/>
    <w:multiLevelType w:val="hybridMultilevel"/>
    <w:tmpl w:val="F8EC2E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F384ACE"/>
    <w:multiLevelType w:val="hybridMultilevel"/>
    <w:tmpl w:val="0152E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18"/>
  </w:num>
  <w:num w:numId="4">
    <w:abstractNumId w:val="6"/>
  </w:num>
  <w:num w:numId="5">
    <w:abstractNumId w:val="4"/>
  </w:num>
  <w:num w:numId="6">
    <w:abstractNumId w:val="10"/>
  </w:num>
  <w:num w:numId="7">
    <w:abstractNumId w:val="1"/>
  </w:num>
  <w:num w:numId="8">
    <w:abstractNumId w:val="14"/>
  </w:num>
  <w:num w:numId="9">
    <w:abstractNumId w:val="0"/>
  </w:num>
  <w:num w:numId="10">
    <w:abstractNumId w:val="8"/>
  </w:num>
  <w:num w:numId="11">
    <w:abstractNumId w:val="13"/>
  </w:num>
  <w:num w:numId="12">
    <w:abstractNumId w:val="5"/>
  </w:num>
  <w:num w:numId="13">
    <w:abstractNumId w:val="3"/>
  </w:num>
  <w:num w:numId="14">
    <w:abstractNumId w:val="16"/>
  </w:num>
  <w:num w:numId="15">
    <w:abstractNumId w:val="17"/>
  </w:num>
  <w:num w:numId="16">
    <w:abstractNumId w:val="7"/>
  </w:num>
  <w:num w:numId="17">
    <w:abstractNumId w:val="9"/>
  </w:num>
  <w:num w:numId="18">
    <w:abstractNumId w:val="15"/>
  </w:num>
  <w:num w:numId="19">
    <w:abstractNumId w:val="20"/>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50"/>
    <w:rsid w:val="000550D0"/>
    <w:rsid w:val="000566F6"/>
    <w:rsid w:val="0008569D"/>
    <w:rsid w:val="000907DD"/>
    <w:rsid w:val="000B589B"/>
    <w:rsid w:val="000D4061"/>
    <w:rsid w:val="000D4B9C"/>
    <w:rsid w:val="000E6AD9"/>
    <w:rsid w:val="00116E21"/>
    <w:rsid w:val="001600C4"/>
    <w:rsid w:val="0017611B"/>
    <w:rsid w:val="00195170"/>
    <w:rsid w:val="001C3ADD"/>
    <w:rsid w:val="001D06FD"/>
    <w:rsid w:val="001D2350"/>
    <w:rsid w:val="001F300C"/>
    <w:rsid w:val="00261184"/>
    <w:rsid w:val="00295CEF"/>
    <w:rsid w:val="002F06FD"/>
    <w:rsid w:val="003927A2"/>
    <w:rsid w:val="003A5F78"/>
    <w:rsid w:val="003C4874"/>
    <w:rsid w:val="003D375F"/>
    <w:rsid w:val="00433271"/>
    <w:rsid w:val="004654EF"/>
    <w:rsid w:val="004A5B04"/>
    <w:rsid w:val="004B28C6"/>
    <w:rsid w:val="004D12BC"/>
    <w:rsid w:val="005132C0"/>
    <w:rsid w:val="00513FBF"/>
    <w:rsid w:val="005232B7"/>
    <w:rsid w:val="0056479C"/>
    <w:rsid w:val="005700F5"/>
    <w:rsid w:val="005D7060"/>
    <w:rsid w:val="005F782F"/>
    <w:rsid w:val="00614FC1"/>
    <w:rsid w:val="0064724D"/>
    <w:rsid w:val="0065323C"/>
    <w:rsid w:val="00671410"/>
    <w:rsid w:val="006D3471"/>
    <w:rsid w:val="006D55CE"/>
    <w:rsid w:val="006E34F3"/>
    <w:rsid w:val="007142E8"/>
    <w:rsid w:val="007348D5"/>
    <w:rsid w:val="007A5F08"/>
    <w:rsid w:val="007C1E76"/>
    <w:rsid w:val="007E0AC0"/>
    <w:rsid w:val="00826B31"/>
    <w:rsid w:val="008404E6"/>
    <w:rsid w:val="00842333"/>
    <w:rsid w:val="008507C5"/>
    <w:rsid w:val="008671E3"/>
    <w:rsid w:val="008B15FE"/>
    <w:rsid w:val="008C004D"/>
    <w:rsid w:val="008D2E51"/>
    <w:rsid w:val="008E34D5"/>
    <w:rsid w:val="0091565E"/>
    <w:rsid w:val="009541B6"/>
    <w:rsid w:val="009953DC"/>
    <w:rsid w:val="009D6F89"/>
    <w:rsid w:val="009F4995"/>
    <w:rsid w:val="00A0097B"/>
    <w:rsid w:val="00A213F6"/>
    <w:rsid w:val="00A3411B"/>
    <w:rsid w:val="00A443FE"/>
    <w:rsid w:val="00A50953"/>
    <w:rsid w:val="00AD2CB7"/>
    <w:rsid w:val="00B446ED"/>
    <w:rsid w:val="00B47E12"/>
    <w:rsid w:val="00B57067"/>
    <w:rsid w:val="00BC0926"/>
    <w:rsid w:val="00BE5A93"/>
    <w:rsid w:val="00C87BDF"/>
    <w:rsid w:val="00CA06AA"/>
    <w:rsid w:val="00CD3E49"/>
    <w:rsid w:val="00CD491E"/>
    <w:rsid w:val="00CE1750"/>
    <w:rsid w:val="00D4061A"/>
    <w:rsid w:val="00DA105B"/>
    <w:rsid w:val="00DE712E"/>
    <w:rsid w:val="00E226A5"/>
    <w:rsid w:val="00E23DC5"/>
    <w:rsid w:val="00EC090A"/>
    <w:rsid w:val="00EF59FB"/>
    <w:rsid w:val="00F46D30"/>
    <w:rsid w:val="00F701A8"/>
    <w:rsid w:val="00FC2ECD"/>
    <w:rsid w:val="00FE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A6E37B"/>
  <w15:docId w15:val="{ADE44D73-1B50-4A98-8BFE-AAF33BCC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5232B7"/>
    <w:pPr>
      <w:keepNext/>
      <w:spacing w:after="0" w:line="240" w:lineRule="auto"/>
      <w:jc w:val="center"/>
      <w:outlineLvl w:val="1"/>
    </w:pPr>
    <w:rPr>
      <w:rFonts w:ascii="Times New Roman" w:eastAsia="Times New Roman" w:hAnsi="Times New Roman" w:cs="Times New Roman"/>
      <w:b/>
      <w:bCs/>
      <w:sz w:val="2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0"/>
    <w:pPr>
      <w:ind w:left="720"/>
      <w:contextualSpacing/>
    </w:pPr>
  </w:style>
  <w:style w:type="paragraph" w:styleId="NoSpacing">
    <w:name w:val="No Spacing"/>
    <w:uiPriority w:val="1"/>
    <w:qFormat/>
    <w:rsid w:val="00D4061A"/>
    <w:pPr>
      <w:spacing w:after="0" w:line="240" w:lineRule="auto"/>
    </w:pPr>
  </w:style>
  <w:style w:type="paragraph" w:styleId="NormalWeb">
    <w:name w:val="Normal (Web)"/>
    <w:basedOn w:val="Normal"/>
    <w:uiPriority w:val="99"/>
    <w:unhideWhenUsed/>
    <w:rsid w:val="005D70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13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2C0"/>
  </w:style>
  <w:style w:type="paragraph" w:styleId="Footer">
    <w:name w:val="footer"/>
    <w:basedOn w:val="Normal"/>
    <w:link w:val="FooterChar"/>
    <w:uiPriority w:val="99"/>
    <w:unhideWhenUsed/>
    <w:rsid w:val="00513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2C0"/>
  </w:style>
  <w:style w:type="paragraph" w:styleId="BalloonText">
    <w:name w:val="Balloon Text"/>
    <w:basedOn w:val="Normal"/>
    <w:link w:val="BalloonTextChar"/>
    <w:uiPriority w:val="99"/>
    <w:semiHidden/>
    <w:unhideWhenUsed/>
    <w:rsid w:val="00513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2C0"/>
    <w:rPr>
      <w:rFonts w:ascii="Tahoma" w:hAnsi="Tahoma" w:cs="Tahoma"/>
      <w:sz w:val="16"/>
      <w:szCs w:val="16"/>
    </w:rPr>
  </w:style>
  <w:style w:type="table" w:styleId="TableGrid">
    <w:name w:val="Table Grid"/>
    <w:basedOn w:val="TableNormal"/>
    <w:uiPriority w:val="59"/>
    <w:rsid w:val="005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232B7"/>
    <w:rPr>
      <w:rFonts w:ascii="Times New Roman" w:eastAsia="Times New Roman" w:hAnsi="Times New Roman" w:cs="Times New Roman"/>
      <w:b/>
      <w:bCs/>
      <w:sz w:val="26"/>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42683">
      <w:bodyDiv w:val="1"/>
      <w:marLeft w:val="0"/>
      <w:marRight w:val="0"/>
      <w:marTop w:val="0"/>
      <w:marBottom w:val="0"/>
      <w:divBdr>
        <w:top w:val="none" w:sz="0" w:space="0" w:color="auto"/>
        <w:left w:val="none" w:sz="0" w:space="0" w:color="auto"/>
        <w:bottom w:val="none" w:sz="0" w:space="0" w:color="auto"/>
        <w:right w:val="none" w:sz="0" w:space="0" w:color="auto"/>
      </w:divBdr>
    </w:div>
    <w:div w:id="765611312">
      <w:bodyDiv w:val="1"/>
      <w:marLeft w:val="0"/>
      <w:marRight w:val="0"/>
      <w:marTop w:val="0"/>
      <w:marBottom w:val="0"/>
      <w:divBdr>
        <w:top w:val="none" w:sz="0" w:space="0" w:color="auto"/>
        <w:left w:val="none" w:sz="0" w:space="0" w:color="auto"/>
        <w:bottom w:val="none" w:sz="0" w:space="0" w:color="auto"/>
        <w:right w:val="none" w:sz="0" w:space="0" w:color="auto"/>
      </w:divBdr>
    </w:div>
    <w:div w:id="896429310">
      <w:bodyDiv w:val="1"/>
      <w:marLeft w:val="0"/>
      <w:marRight w:val="0"/>
      <w:marTop w:val="0"/>
      <w:marBottom w:val="0"/>
      <w:divBdr>
        <w:top w:val="none" w:sz="0" w:space="0" w:color="auto"/>
        <w:left w:val="none" w:sz="0" w:space="0" w:color="auto"/>
        <w:bottom w:val="none" w:sz="0" w:space="0" w:color="auto"/>
        <w:right w:val="none" w:sz="0" w:space="0" w:color="auto"/>
      </w:divBdr>
    </w:div>
    <w:div w:id="1082214553">
      <w:bodyDiv w:val="1"/>
      <w:marLeft w:val="0"/>
      <w:marRight w:val="0"/>
      <w:marTop w:val="0"/>
      <w:marBottom w:val="0"/>
      <w:divBdr>
        <w:top w:val="none" w:sz="0" w:space="0" w:color="auto"/>
        <w:left w:val="none" w:sz="0" w:space="0" w:color="auto"/>
        <w:bottom w:val="none" w:sz="0" w:space="0" w:color="auto"/>
        <w:right w:val="none" w:sz="0" w:space="0" w:color="auto"/>
      </w:divBdr>
    </w:div>
    <w:div w:id="1332443227">
      <w:bodyDiv w:val="1"/>
      <w:marLeft w:val="0"/>
      <w:marRight w:val="0"/>
      <w:marTop w:val="0"/>
      <w:marBottom w:val="0"/>
      <w:divBdr>
        <w:top w:val="none" w:sz="0" w:space="0" w:color="auto"/>
        <w:left w:val="none" w:sz="0" w:space="0" w:color="auto"/>
        <w:bottom w:val="none" w:sz="0" w:space="0" w:color="auto"/>
        <w:right w:val="none" w:sz="0" w:space="0" w:color="auto"/>
      </w:divBdr>
    </w:div>
    <w:div w:id="1475484146">
      <w:bodyDiv w:val="1"/>
      <w:marLeft w:val="0"/>
      <w:marRight w:val="0"/>
      <w:marTop w:val="0"/>
      <w:marBottom w:val="0"/>
      <w:divBdr>
        <w:top w:val="none" w:sz="0" w:space="0" w:color="auto"/>
        <w:left w:val="none" w:sz="0" w:space="0" w:color="auto"/>
        <w:bottom w:val="none" w:sz="0" w:space="0" w:color="auto"/>
        <w:right w:val="none" w:sz="0" w:space="0" w:color="auto"/>
      </w:divBdr>
    </w:div>
    <w:div w:id="1510372380">
      <w:bodyDiv w:val="1"/>
      <w:marLeft w:val="0"/>
      <w:marRight w:val="0"/>
      <w:marTop w:val="0"/>
      <w:marBottom w:val="0"/>
      <w:divBdr>
        <w:top w:val="none" w:sz="0" w:space="0" w:color="auto"/>
        <w:left w:val="none" w:sz="0" w:space="0" w:color="auto"/>
        <w:bottom w:val="none" w:sz="0" w:space="0" w:color="auto"/>
        <w:right w:val="none" w:sz="0" w:space="0" w:color="auto"/>
      </w:divBdr>
    </w:div>
    <w:div w:id="1519663810">
      <w:bodyDiv w:val="1"/>
      <w:marLeft w:val="0"/>
      <w:marRight w:val="0"/>
      <w:marTop w:val="0"/>
      <w:marBottom w:val="0"/>
      <w:divBdr>
        <w:top w:val="none" w:sz="0" w:space="0" w:color="auto"/>
        <w:left w:val="none" w:sz="0" w:space="0" w:color="auto"/>
        <w:bottom w:val="none" w:sz="0" w:space="0" w:color="auto"/>
        <w:right w:val="none" w:sz="0" w:space="0" w:color="auto"/>
      </w:divBdr>
    </w:div>
    <w:div w:id="20031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47f025-1370-4cf9-900c-19d13e126f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F68418994262468C3074C3C4255CF7" ma:contentTypeVersion="18" ma:contentTypeDescription="Create a new document." ma:contentTypeScope="" ma:versionID="f049aa8fdc91b5f7901e3dc22ad97ac0">
  <xsd:schema xmlns:xsd="http://www.w3.org/2001/XMLSchema" xmlns:xs="http://www.w3.org/2001/XMLSchema" xmlns:p="http://schemas.microsoft.com/office/2006/metadata/properties" xmlns:ns3="f322b1ff-7d03-4daa-8488-67114eeef196" xmlns:ns4="e247f025-1370-4cf9-900c-19d13e126f27" targetNamespace="http://schemas.microsoft.com/office/2006/metadata/properties" ma:root="true" ma:fieldsID="9e93c398ba3cb6762c0be891d3ee6f10" ns3:_="" ns4:_="">
    <xsd:import namespace="f322b1ff-7d03-4daa-8488-67114eeef196"/>
    <xsd:import namespace="e247f025-1370-4cf9-900c-19d13e126f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2b1ff-7d03-4daa-8488-67114eeef1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7f025-1370-4cf9-900c-19d13e126f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1952-6EAD-446B-89E1-A697D4996C5E}">
  <ds:schemaRefs>
    <ds:schemaRef ds:uri="http://purl.org/dc/dcmitype/"/>
    <ds:schemaRef ds:uri="http://schemas.microsoft.com/office/2006/metadata/properties"/>
    <ds:schemaRef ds:uri="http://purl.org/dc/terms/"/>
    <ds:schemaRef ds:uri="http://schemas.microsoft.com/office/2006/documentManagement/types"/>
    <ds:schemaRef ds:uri="f322b1ff-7d03-4daa-8488-67114eeef196"/>
    <ds:schemaRef ds:uri="http://schemas.microsoft.com/office/infopath/2007/PartnerControls"/>
    <ds:schemaRef ds:uri="http://purl.org/dc/elements/1.1/"/>
    <ds:schemaRef ds:uri="http://schemas.openxmlformats.org/package/2006/metadata/core-properties"/>
    <ds:schemaRef ds:uri="e247f025-1370-4cf9-900c-19d13e126f27"/>
    <ds:schemaRef ds:uri="http://www.w3.org/XML/1998/namespace"/>
  </ds:schemaRefs>
</ds:datastoreItem>
</file>

<file path=customXml/itemProps2.xml><?xml version="1.0" encoding="utf-8"?>
<ds:datastoreItem xmlns:ds="http://schemas.openxmlformats.org/officeDocument/2006/customXml" ds:itemID="{0DBACDB1-94B9-4C58-8714-87350E24B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2b1ff-7d03-4daa-8488-67114eeef196"/>
    <ds:schemaRef ds:uri="e247f025-1370-4cf9-900c-19d13e126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1B6C1-4001-4C14-A012-4354E4312D22}">
  <ds:schemaRefs>
    <ds:schemaRef ds:uri="http://schemas.microsoft.com/sharepoint/v3/contenttype/forms"/>
  </ds:schemaRefs>
</ds:datastoreItem>
</file>

<file path=customXml/itemProps4.xml><?xml version="1.0" encoding="utf-8"?>
<ds:datastoreItem xmlns:ds="http://schemas.openxmlformats.org/officeDocument/2006/customXml" ds:itemID="{9C225578-2F6F-415B-A1B3-CB94B919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Bosvigo School</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Charlotte Overton</cp:lastModifiedBy>
  <cp:revision>2</cp:revision>
  <dcterms:created xsi:type="dcterms:W3CDTF">2025-06-17T12:11:00Z</dcterms:created>
  <dcterms:modified xsi:type="dcterms:W3CDTF">2025-06-17T12:11:00Z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Owner">
    <vt:lpwstr>H06380425@client.barclayscorp.com</vt:lpwstr>
  </property>
  <property fmtid="{D5CDD505-2E9C-101B-9397-08002B2CF9AE}" pid="5" name="MSIP_Label_c754cbb2-29ed-4ffe-af90-a08465e0dd2c_SetDate">
    <vt:lpwstr>2020-01-27T10:49:16.2257882Z</vt:lpwstr>
  </property>
  <property fmtid="{D5CDD505-2E9C-101B-9397-08002B2CF9AE}" pid="6" name="MSIP_Label_c754cbb2-29ed-4ffe-af90-a08465e0dd2c_Name">
    <vt:lpwstr>Unrestricted</vt:lpwstr>
  </property>
  <property fmtid="{D5CDD505-2E9C-101B-9397-08002B2CF9AE}" pid="7" name="MSIP_Label_c754cbb2-29ed-4ffe-af90-a08465e0dd2c_Application">
    <vt:lpwstr>Microsoft Azure Information Protection</vt:lpwstr>
  </property>
  <property fmtid="{D5CDD505-2E9C-101B-9397-08002B2CF9AE}" pid="8" name="MSIP_Label_c754cbb2-29ed-4ffe-af90-a08465e0dd2c_Extended_MSFT_Method">
    <vt:lpwstr>Manual</vt:lpwstr>
  </property>
  <property fmtid="{D5CDD505-2E9C-101B-9397-08002B2CF9AE}" pid="9" name="barclaysdc">
    <vt:lpwstr>Unrestricted</vt:lpwstr>
  </property>
  <property fmtid="{D5CDD505-2E9C-101B-9397-08002B2CF9AE}" pid="10" name="_AdHocReviewCycleID">
    <vt:i4>-1566237596</vt:i4>
  </property>
  <property fmtid="{D5CDD505-2E9C-101B-9397-08002B2CF9AE}" pid="11" name="_NewReviewCycle">
    <vt:lpwstr/>
  </property>
  <property fmtid="{D5CDD505-2E9C-101B-9397-08002B2CF9AE}" pid="12" name="_EmailSubject">
    <vt:lpwstr/>
  </property>
  <property fmtid="{D5CDD505-2E9C-101B-9397-08002B2CF9AE}" pid="13" name="_AuthorEmail">
    <vt:lpwstr>katie.tucker@barclays.com</vt:lpwstr>
  </property>
  <property fmtid="{D5CDD505-2E9C-101B-9397-08002B2CF9AE}" pid="14" name="_AuthorEmailDisplayName">
    <vt:lpwstr>Tucker, Katie : Procurement</vt:lpwstr>
  </property>
  <property fmtid="{D5CDD505-2E9C-101B-9397-08002B2CF9AE}" pid="15" name="_ReviewingToolsShownOnce">
    <vt:lpwstr/>
  </property>
  <property fmtid="{D5CDD505-2E9C-101B-9397-08002B2CF9AE}" pid="16" name="ContentTypeId">
    <vt:lpwstr>0x010100DAF68418994262468C3074C3C4255CF7</vt:lpwstr>
  </property>
</Properties>
</file>